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30" w:rsidRDefault="004A0055" w:rsidP="00053A39">
      <w:pPr>
        <w:ind w:left="5529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Приложение</w:t>
      </w:r>
    </w:p>
    <w:p w:rsidR="005A3EFF" w:rsidRDefault="00EE2030" w:rsidP="00053A39">
      <w:pPr>
        <w:ind w:left="5529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к решению </w:t>
      </w:r>
    </w:p>
    <w:p w:rsidR="00053A39" w:rsidRDefault="00EE2030" w:rsidP="00053A39">
      <w:pPr>
        <w:ind w:left="5529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Муниципального Собрания </w:t>
      </w:r>
      <w:proofErr w:type="spellStart"/>
      <w:r w:rsidR="001C6F65">
        <w:rPr>
          <w:rFonts w:ascii="Times New Roman" w:hAnsi="Times New Roman" w:cs="Times New Roman"/>
          <w:kern w:val="36"/>
          <w:sz w:val="28"/>
          <w:szCs w:val="28"/>
          <w:lang w:eastAsia="ru-RU"/>
        </w:rPr>
        <w:t>Кичменгско</w:t>
      </w:r>
      <w:proofErr w:type="spellEnd"/>
      <w:r w:rsidR="001C6F6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-Городецкого муниципального </w:t>
      </w:r>
      <w:r w:rsidR="00D521F7">
        <w:rPr>
          <w:rFonts w:ascii="Times New Roman" w:hAnsi="Times New Roman" w:cs="Times New Roman"/>
          <w:kern w:val="36"/>
          <w:sz w:val="28"/>
          <w:szCs w:val="28"/>
          <w:lang w:eastAsia="ru-RU"/>
        </w:rPr>
        <w:t>округа Вологодской области</w:t>
      </w:r>
      <w:r w:rsidR="001C6F6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EE2030" w:rsidRDefault="0082680F" w:rsidP="00053A39">
      <w:pPr>
        <w:ind w:left="5529"/>
        <w:jc w:val="lef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</w:t>
      </w:r>
      <w:r w:rsidR="004A0055">
        <w:rPr>
          <w:rFonts w:ascii="Times New Roman" w:hAnsi="Times New Roman" w:cs="Times New Roman"/>
          <w:kern w:val="36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14.03.2025 года</w:t>
      </w:r>
      <w:r w:rsidR="004A005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227</w:t>
      </w:r>
    </w:p>
    <w:p w:rsidR="004A0055" w:rsidRDefault="004A0055" w:rsidP="004A0055">
      <w:pPr>
        <w:ind w:left="5103" w:firstLine="567"/>
        <w:jc w:val="left"/>
        <w:rPr>
          <w:rFonts w:ascii="Times New Roman" w:hAnsi="Times New Roman" w:cs="Times New Roman"/>
          <w:color w:val="FFFFFF" w:themeColor="background1"/>
          <w:kern w:val="36"/>
          <w:sz w:val="28"/>
          <w:szCs w:val="28"/>
          <w:lang w:eastAsia="ru-RU"/>
        </w:rPr>
      </w:pPr>
    </w:p>
    <w:p w:rsidR="00EE2030" w:rsidRPr="00203024" w:rsidRDefault="00EE2030" w:rsidP="004A0055">
      <w:pPr>
        <w:ind w:left="5529" w:firstLine="567"/>
        <w:jc w:val="both"/>
        <w:rPr>
          <w:rFonts w:ascii="Times New Roman" w:hAnsi="Times New Roman" w:cs="Times New Roman"/>
          <w:b/>
          <w:color w:val="FFFFFF" w:themeColor="background1"/>
          <w:kern w:val="36"/>
          <w:sz w:val="28"/>
          <w:szCs w:val="28"/>
          <w:lang w:eastAsia="ru-RU"/>
        </w:rPr>
      </w:pPr>
      <w:r w:rsidRPr="00203024">
        <w:rPr>
          <w:rFonts w:ascii="Times New Roman" w:hAnsi="Times New Roman" w:cs="Times New Roman"/>
          <w:color w:val="FFFFFF" w:themeColor="background1"/>
          <w:kern w:val="36"/>
          <w:sz w:val="28"/>
          <w:szCs w:val="28"/>
          <w:lang w:eastAsia="ru-RU"/>
        </w:rPr>
        <w:t>278</w:t>
      </w:r>
    </w:p>
    <w:p w:rsidR="00E63FEA" w:rsidRDefault="00E63FEA" w:rsidP="00EE2030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ОТЧЕТ</w:t>
      </w:r>
    </w:p>
    <w:p w:rsidR="00EE2030" w:rsidRPr="00EE2030" w:rsidRDefault="00EE2030" w:rsidP="00EE2030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E20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 деятельности контрольно-</w:t>
      </w:r>
      <w:r w:rsidR="00D3726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счетной</w:t>
      </w:r>
      <w:r w:rsidRPr="00EE20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</w:t>
      </w:r>
      <w:proofErr w:type="spellStart"/>
      <w:r w:rsidRPr="00EE20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Кичменгско</w:t>
      </w:r>
      <w:proofErr w:type="spellEnd"/>
      <w:r w:rsidRPr="00EE20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-Городецкого муниципального </w:t>
      </w:r>
      <w:r w:rsidR="00D3726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округа Вологодской области</w:t>
      </w:r>
      <w:r w:rsidRPr="00EE20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EE2030" w:rsidRPr="00EE2030" w:rsidRDefault="00EE2030" w:rsidP="00EE2030">
      <w:pPr>
        <w:rPr>
          <w:rFonts w:ascii="Times New Roman" w:hAnsi="Times New Roman" w:cs="Times New Roman"/>
          <w:b/>
          <w:kern w:val="36"/>
          <w:szCs w:val="28"/>
          <w:lang w:eastAsia="ru-RU"/>
        </w:rPr>
      </w:pPr>
      <w:r w:rsidRPr="00EE20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за 202</w:t>
      </w:r>
      <w:r w:rsidR="0054692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4</w:t>
      </w:r>
      <w:r w:rsidRPr="00EE203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2C358E" w:rsidRDefault="002C358E">
      <w:pP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443D8" w:rsidRPr="00870DD4" w:rsidRDefault="00AA6D48" w:rsidP="00AA6D48">
      <w:pPr>
        <w:pStyle w:val="ab"/>
        <w:numPr>
          <w:ilvl w:val="0"/>
          <w:numId w:val="10"/>
        </w:numPr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Общие сведения</w:t>
      </w:r>
    </w:p>
    <w:p w:rsidR="00CF044C" w:rsidRDefault="00CF044C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6E" w:rsidRDefault="00AA6D48" w:rsidP="007F0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476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</w:t>
      </w:r>
      <w:r w:rsidR="0005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контрольно-счетной комиссии </w:t>
      </w:r>
      <w:proofErr w:type="spellStart"/>
      <w:r w:rsidRPr="00AA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AA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Вологодской области, утвержденного решением Муниципального Собрания </w:t>
      </w:r>
      <w:proofErr w:type="spellStart"/>
      <w:r w:rsidRPr="00AA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AA6D4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Вологодской области от 02.12.2022 № 44</w:t>
      </w:r>
      <w:r w:rsidR="00DE6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Вологодской области (далее – </w:t>
      </w:r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онтрольно-счетная комиссия, КСК) является постоянно действующим органом внешнего муниципального финансового контроля округа, образуется Муниципальным Собранием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</w:t>
      </w:r>
      <w:r w:rsidR="00DE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(далее – Муниципальное Собрание)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ему подотчетна. </w:t>
      </w:r>
    </w:p>
    <w:p w:rsidR="005A1EFA" w:rsidRDefault="005A1EFA" w:rsidP="005A1EF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Контрольно-счетная комиссия</w:t>
      </w:r>
      <w:r w:rsidRPr="005A1EFA">
        <w:rPr>
          <w:sz w:val="28"/>
        </w:rPr>
        <w:t xml:space="preserve"> является органом </w:t>
      </w:r>
      <w:r>
        <w:rPr>
          <w:sz w:val="28"/>
        </w:rPr>
        <w:t>местного самоуправления</w:t>
      </w:r>
      <w:r w:rsidRPr="005A1EFA">
        <w:rPr>
          <w:sz w:val="28"/>
        </w:rPr>
        <w:t>, обладает</w:t>
      </w:r>
      <w:r>
        <w:rPr>
          <w:sz w:val="28"/>
        </w:rPr>
        <w:t xml:space="preserve"> </w:t>
      </w:r>
      <w:r w:rsidRPr="005A1EFA">
        <w:rPr>
          <w:sz w:val="28"/>
        </w:rPr>
        <w:t>организационной и функциональной независимостью и осуществляет свою</w:t>
      </w:r>
      <w:r>
        <w:rPr>
          <w:sz w:val="28"/>
        </w:rPr>
        <w:t xml:space="preserve"> </w:t>
      </w:r>
      <w:r w:rsidRPr="005A1EFA">
        <w:rPr>
          <w:sz w:val="28"/>
        </w:rPr>
        <w:t>деятельность самостоятельно на принципах законности, объективности,</w:t>
      </w:r>
      <w:r>
        <w:rPr>
          <w:sz w:val="28"/>
        </w:rPr>
        <w:t xml:space="preserve"> </w:t>
      </w:r>
      <w:r w:rsidRPr="005A1EFA">
        <w:rPr>
          <w:sz w:val="28"/>
        </w:rPr>
        <w:t>эффективности, независимости, открытости и гласности</w:t>
      </w:r>
      <w:r>
        <w:rPr>
          <w:sz w:val="28"/>
        </w:rPr>
        <w:t>.</w:t>
      </w:r>
    </w:p>
    <w:p w:rsidR="006B6194" w:rsidRPr="006B6194" w:rsidRDefault="006B6194" w:rsidP="005A1EF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6B6194">
        <w:rPr>
          <w:sz w:val="28"/>
        </w:rPr>
        <w:t>П</w:t>
      </w:r>
      <w:r w:rsidR="00845A22">
        <w:rPr>
          <w:sz w:val="28"/>
        </w:rPr>
        <w:t>олномочия к</w:t>
      </w:r>
      <w:r w:rsidRPr="006B6194">
        <w:rPr>
          <w:sz w:val="28"/>
        </w:rPr>
        <w:t>онтрольно-</w:t>
      </w:r>
      <w:r w:rsidR="00FE7CC5">
        <w:rPr>
          <w:sz w:val="28"/>
        </w:rPr>
        <w:t>счетной</w:t>
      </w:r>
      <w:r w:rsidRPr="006B6194">
        <w:rPr>
          <w:sz w:val="28"/>
        </w:rPr>
        <w:t xml:space="preserve"> комис</w:t>
      </w:r>
      <w:r>
        <w:rPr>
          <w:sz w:val="28"/>
        </w:rPr>
        <w:t>с</w:t>
      </w:r>
      <w:r w:rsidRPr="006B6194">
        <w:rPr>
          <w:sz w:val="28"/>
        </w:rPr>
        <w:t>ии определены:</w:t>
      </w:r>
    </w:p>
    <w:p w:rsidR="006B6194" w:rsidRPr="006B6194" w:rsidRDefault="006B6194" w:rsidP="00B7625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6B6194">
        <w:rPr>
          <w:sz w:val="28"/>
        </w:rPr>
        <w:t>- Бюджетным кодексом Российской Федерации;</w:t>
      </w:r>
    </w:p>
    <w:p w:rsidR="006B6194" w:rsidRPr="006B6194" w:rsidRDefault="006B6194" w:rsidP="00B7625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6B6194">
        <w:rPr>
          <w:sz w:val="28"/>
        </w:rPr>
        <w:t>- Федеральным законом от 07.02.2011 №</w:t>
      </w:r>
      <w:r w:rsidR="00053A39">
        <w:rPr>
          <w:sz w:val="28"/>
        </w:rPr>
        <w:t xml:space="preserve"> </w:t>
      </w:r>
      <w:r w:rsidRPr="006B6194">
        <w:rPr>
          <w:sz w:val="28"/>
        </w:rPr>
        <w:t>6-ФЗ «</w:t>
      </w:r>
      <w:r w:rsidR="00FE7CC5" w:rsidRPr="00FE7CC5">
        <w:rPr>
          <w:sz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6B6194">
        <w:rPr>
          <w:sz w:val="28"/>
        </w:rPr>
        <w:t>»;</w:t>
      </w:r>
    </w:p>
    <w:p w:rsidR="006B6194" w:rsidRPr="006B6194" w:rsidRDefault="006B6194" w:rsidP="00B7625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6B6194">
        <w:rPr>
          <w:sz w:val="28"/>
        </w:rPr>
        <w:t>-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B6194" w:rsidRPr="006B6194" w:rsidRDefault="006B6194" w:rsidP="00B7625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6B6194">
        <w:rPr>
          <w:sz w:val="28"/>
        </w:rPr>
        <w:t xml:space="preserve">- </w:t>
      </w:r>
      <w:r w:rsidRPr="007F0E2E">
        <w:rPr>
          <w:sz w:val="28"/>
          <w:szCs w:val="28"/>
        </w:rPr>
        <w:t xml:space="preserve">решением Муниципального Собрания </w:t>
      </w:r>
      <w:r w:rsidR="00FE7CC5" w:rsidRPr="00FE7CC5">
        <w:rPr>
          <w:sz w:val="28"/>
          <w:szCs w:val="28"/>
        </w:rPr>
        <w:t xml:space="preserve">от 02.12.2022 № 44 </w:t>
      </w:r>
      <w:r w:rsidRPr="007F0E2E">
        <w:rPr>
          <w:sz w:val="28"/>
          <w:szCs w:val="28"/>
        </w:rPr>
        <w:t>«</w:t>
      </w:r>
      <w:r w:rsidR="00FE7CC5" w:rsidRPr="00FE7CC5">
        <w:rPr>
          <w:sz w:val="28"/>
          <w:szCs w:val="28"/>
        </w:rPr>
        <w:t xml:space="preserve">О создании контрольно-счетной комиссии </w:t>
      </w:r>
      <w:proofErr w:type="spellStart"/>
      <w:r w:rsidR="00FE7CC5" w:rsidRPr="00FE7CC5">
        <w:rPr>
          <w:sz w:val="28"/>
          <w:szCs w:val="28"/>
        </w:rPr>
        <w:t>Кичменгско</w:t>
      </w:r>
      <w:proofErr w:type="spellEnd"/>
      <w:r w:rsidR="00FE7CC5" w:rsidRPr="00FE7CC5">
        <w:rPr>
          <w:sz w:val="28"/>
          <w:szCs w:val="28"/>
        </w:rPr>
        <w:t>-Городецкого муниципального округа Вологодской области</w:t>
      </w:r>
      <w:r w:rsidRPr="00FE7CC5">
        <w:rPr>
          <w:sz w:val="28"/>
          <w:szCs w:val="28"/>
        </w:rPr>
        <w:t>»</w:t>
      </w:r>
      <w:r w:rsidRPr="006B6194">
        <w:rPr>
          <w:sz w:val="28"/>
        </w:rPr>
        <w:t>;</w:t>
      </w:r>
    </w:p>
    <w:p w:rsidR="006B6194" w:rsidRDefault="006B6194" w:rsidP="00AF146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6B6194">
        <w:rPr>
          <w:sz w:val="28"/>
        </w:rPr>
        <w:t xml:space="preserve">- </w:t>
      </w:r>
      <w:r w:rsidR="00B7625C" w:rsidRPr="007F0E2E">
        <w:rPr>
          <w:sz w:val="28"/>
          <w:szCs w:val="28"/>
        </w:rPr>
        <w:t>решением Муниципального Собрания</w:t>
      </w:r>
      <w:r w:rsidR="00B7625C">
        <w:rPr>
          <w:sz w:val="28"/>
          <w:szCs w:val="28"/>
        </w:rPr>
        <w:t xml:space="preserve"> </w:t>
      </w:r>
      <w:r w:rsidRPr="006B6194">
        <w:rPr>
          <w:sz w:val="28"/>
        </w:rPr>
        <w:t xml:space="preserve">от </w:t>
      </w:r>
      <w:r w:rsidR="00FE7CC5">
        <w:rPr>
          <w:sz w:val="28"/>
        </w:rPr>
        <w:t>02.12.2022</w:t>
      </w:r>
      <w:r w:rsidRPr="006B6194">
        <w:rPr>
          <w:sz w:val="28"/>
        </w:rPr>
        <w:t xml:space="preserve"> № </w:t>
      </w:r>
      <w:r w:rsidR="00FE7CC5">
        <w:rPr>
          <w:sz w:val="28"/>
        </w:rPr>
        <w:t>49</w:t>
      </w:r>
      <w:r w:rsidRPr="006B6194">
        <w:rPr>
          <w:sz w:val="28"/>
        </w:rPr>
        <w:t xml:space="preserve"> «</w:t>
      </w:r>
      <w:r w:rsidR="00FE7CC5" w:rsidRPr="00FE7CC5">
        <w:rPr>
          <w:sz w:val="28"/>
        </w:rPr>
        <w:t xml:space="preserve">Об утверждении </w:t>
      </w:r>
      <w:r w:rsidR="00FE7CC5">
        <w:rPr>
          <w:sz w:val="28"/>
        </w:rPr>
        <w:t xml:space="preserve">положения о бюджетном процессе </w:t>
      </w:r>
      <w:proofErr w:type="spellStart"/>
      <w:r w:rsidR="00FE7CC5" w:rsidRPr="00FE7CC5">
        <w:rPr>
          <w:sz w:val="28"/>
        </w:rPr>
        <w:t>Кичменгско</w:t>
      </w:r>
      <w:proofErr w:type="spellEnd"/>
      <w:r w:rsidR="00FE7CC5" w:rsidRPr="00FE7CC5">
        <w:rPr>
          <w:sz w:val="28"/>
        </w:rPr>
        <w:t xml:space="preserve"> – Городецкого муниципального округа Вологодской области</w:t>
      </w:r>
      <w:r w:rsidR="00B7625C">
        <w:rPr>
          <w:sz w:val="28"/>
        </w:rPr>
        <w:t>»</w:t>
      </w:r>
      <w:r w:rsidRPr="006B6194">
        <w:rPr>
          <w:sz w:val="28"/>
        </w:rPr>
        <w:t>.</w:t>
      </w:r>
    </w:p>
    <w:p w:rsidR="005A1EFA" w:rsidRPr="005A1EFA" w:rsidRDefault="005A1EFA" w:rsidP="005A1EF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5A1EFA">
        <w:rPr>
          <w:sz w:val="28"/>
        </w:rPr>
        <w:lastRenderedPageBreak/>
        <w:t xml:space="preserve">Полномочия </w:t>
      </w:r>
      <w:r w:rsidR="00845A22">
        <w:rPr>
          <w:sz w:val="28"/>
        </w:rPr>
        <w:t>к</w:t>
      </w:r>
      <w:r>
        <w:rPr>
          <w:sz w:val="28"/>
        </w:rPr>
        <w:t>онтрольно-счетной комиссии</w:t>
      </w:r>
      <w:r w:rsidRPr="005A1EFA">
        <w:rPr>
          <w:sz w:val="28"/>
        </w:rPr>
        <w:t xml:space="preserve"> в 202</w:t>
      </w:r>
      <w:r w:rsidR="00546924">
        <w:rPr>
          <w:sz w:val="28"/>
        </w:rPr>
        <w:t>4</w:t>
      </w:r>
      <w:r w:rsidRPr="005A1EFA">
        <w:rPr>
          <w:sz w:val="28"/>
        </w:rPr>
        <w:t xml:space="preserve"> году реализованы на основе утвержденных</w:t>
      </w:r>
      <w:r>
        <w:rPr>
          <w:sz w:val="28"/>
        </w:rPr>
        <w:t xml:space="preserve"> председателем контрольно-счетной комиссии</w:t>
      </w:r>
      <w:r w:rsidRPr="005A1EFA">
        <w:rPr>
          <w:sz w:val="28"/>
        </w:rPr>
        <w:t xml:space="preserve"> </w:t>
      </w:r>
      <w:r w:rsidR="00546924">
        <w:rPr>
          <w:sz w:val="28"/>
        </w:rPr>
        <w:t>14</w:t>
      </w:r>
      <w:r w:rsidRPr="005A1EFA">
        <w:rPr>
          <w:sz w:val="28"/>
        </w:rPr>
        <w:t xml:space="preserve">-ти стандартов внешнего </w:t>
      </w:r>
      <w:r>
        <w:rPr>
          <w:sz w:val="28"/>
        </w:rPr>
        <w:t xml:space="preserve">муниципального </w:t>
      </w:r>
      <w:r w:rsidRPr="005A1EFA">
        <w:rPr>
          <w:sz w:val="28"/>
        </w:rPr>
        <w:t>финансового контроля.</w:t>
      </w:r>
    </w:p>
    <w:p w:rsidR="00744704" w:rsidRDefault="00744704" w:rsidP="0074470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соответствии с положениями действующего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 Российской Федерации, 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 за законностью и эффективностью использования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3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5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бюджет округа)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экспертиза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о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решений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внешняя проверка годового отчета 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оперативный анализ исполнения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E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аудиту в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закупок товаров, работ, услуг</w:t>
      </w:r>
      <w:r w:rsidRPr="007447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04" w:rsidRDefault="00CF044C" w:rsidP="00CF04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</w:t>
      </w:r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 за 202</w:t>
      </w:r>
      <w:r w:rsidR="005469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 на основании требований статьи 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на основании требований статьи 20 Положения о контрольно-счетной комиссии </w:t>
      </w:r>
      <w:proofErr w:type="spellStart"/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Вологодской области, утвержденного решением Муниципального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02.12.2022 № 44 </w:t>
      </w:r>
      <w:r w:rsidR="00425E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 о КСК)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содержит обобщенную информацию о результатах контрольных и экспертно-аналитических мероприятий, исполнения иных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полномочий.</w:t>
      </w:r>
    </w:p>
    <w:p w:rsidR="00CF044C" w:rsidRDefault="00CF044C" w:rsidP="00AF14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контролю и экспертизе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построена в соответствии с установленными полномочиями и сосредоточена на определении рисков или системных ошибок с целью их предупреждения и устранения, что способствует более эффективному использованию бюджетных средств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 </w:t>
      </w:r>
    </w:p>
    <w:p w:rsidR="00CF044C" w:rsidRDefault="00CF044C" w:rsidP="00CF04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свою деятельность на основ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работы, обязательному включению в который подлежат поручения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Собрания</w:t>
      </w:r>
      <w:r w:rsidR="00DE6A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</w:t>
      </w:r>
      <w:r w:rsidR="0074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Глава округа)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планировании работы применяется риск-ориентированный подход по основным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с учетом </w:t>
      </w:r>
      <w:proofErr w:type="gramStart"/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End"/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проведенных контрольных и экспертно-аналитических мероприятий.</w:t>
      </w:r>
    </w:p>
    <w:p w:rsidR="00CF044C" w:rsidRDefault="00CF044C" w:rsidP="00CF04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на 202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</w:t>
      </w:r>
      <w:r w:rsidR="00DE6A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 распоряжением председателя к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онтрольно-счетной комиссии от 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>-к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распоряжени</w:t>
      </w:r>
      <w:r w:rsidR="003B626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F0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-к).</w:t>
      </w:r>
    </w:p>
    <w:p w:rsidR="006464EE" w:rsidRDefault="006464EE" w:rsidP="00054A1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54A15" w:rsidRDefault="00054A15" w:rsidP="00054A1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54A15">
        <w:rPr>
          <w:rFonts w:ascii="Times New Roman" w:hAnsi="Times New Roman" w:cs="Times New Roman"/>
          <w:b/>
          <w:sz w:val="28"/>
          <w:szCs w:val="28"/>
        </w:rPr>
        <w:t>2. Основные показат</w:t>
      </w:r>
      <w:r w:rsidR="0055224D">
        <w:rPr>
          <w:rFonts w:ascii="Times New Roman" w:hAnsi="Times New Roman" w:cs="Times New Roman"/>
          <w:b/>
          <w:sz w:val="28"/>
          <w:szCs w:val="28"/>
        </w:rPr>
        <w:t>ели</w:t>
      </w:r>
    </w:p>
    <w:p w:rsidR="00FE3FB6" w:rsidRPr="00054A15" w:rsidRDefault="00FE3FB6" w:rsidP="00054A1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E20BC" w:rsidRDefault="006E20BC" w:rsidP="006E20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3B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</w:t>
      </w:r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</w:t>
      </w:r>
      <w:r w:rsidR="00132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</w:t>
      </w:r>
      <w:r w:rsidRPr="00996C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99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6C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6C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</w:t>
      </w:r>
      <w:r w:rsidR="00E54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99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9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мероприяти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E20BC" w:rsidRPr="008159A1" w:rsidRDefault="006E20BC" w:rsidP="006E20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A1">
        <w:rPr>
          <w:rFonts w:ascii="Times New Roman" w:hAnsi="Times New Roman" w:cs="Times New Roman"/>
          <w:sz w:val="28"/>
          <w:szCs w:val="28"/>
        </w:rPr>
        <w:lastRenderedPageBreak/>
        <w:t>Иници</w:t>
      </w:r>
      <w:r w:rsidR="00053A39">
        <w:rPr>
          <w:rFonts w:ascii="Times New Roman" w:hAnsi="Times New Roman" w:cs="Times New Roman"/>
          <w:sz w:val="28"/>
          <w:szCs w:val="28"/>
        </w:rPr>
        <w:t>аторами</w:t>
      </w:r>
      <w:r w:rsidRPr="008159A1">
        <w:rPr>
          <w:rFonts w:ascii="Times New Roman" w:hAnsi="Times New Roman" w:cs="Times New Roman"/>
          <w:sz w:val="28"/>
          <w:szCs w:val="28"/>
        </w:rPr>
        <w:t xml:space="preserve"> контрольных мероприятий отчетного года </w:t>
      </w:r>
      <w:r w:rsidR="00053A39">
        <w:rPr>
          <w:rFonts w:ascii="Times New Roman" w:hAnsi="Times New Roman" w:cs="Times New Roman"/>
          <w:sz w:val="28"/>
          <w:szCs w:val="28"/>
        </w:rPr>
        <w:t>являлись</w:t>
      </w:r>
      <w:r w:rsidRPr="008159A1">
        <w:rPr>
          <w:rFonts w:ascii="Times New Roman" w:hAnsi="Times New Roman" w:cs="Times New Roman"/>
          <w:sz w:val="28"/>
          <w:szCs w:val="28"/>
        </w:rPr>
        <w:t>:</w:t>
      </w:r>
    </w:p>
    <w:p w:rsidR="006E20BC" w:rsidRDefault="006464EE" w:rsidP="00CB44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20BC" w:rsidRPr="008159A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</w:t>
      </w:r>
      <w:r w:rsidR="00132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</w:t>
      </w:r>
      <w:r w:rsidR="00053A3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20BC" w:rsidRPr="0081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053A39">
        <w:rPr>
          <w:rFonts w:ascii="Times New Roman" w:eastAsia="Times New Roman" w:hAnsi="Times New Roman" w:cs="Times New Roman"/>
          <w:sz w:val="28"/>
          <w:szCs w:val="28"/>
          <w:lang w:eastAsia="ru-RU"/>
        </w:rPr>
        <w:t>я -</w:t>
      </w:r>
      <w:r w:rsidR="006E20BC" w:rsidRPr="0081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</w:t>
      </w:r>
      <w:r w:rsidR="006E20BC" w:rsidRPr="0081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239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35F" w:rsidRDefault="00C6235F" w:rsidP="00CB44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– 1 контрольное мероприятие;</w:t>
      </w:r>
    </w:p>
    <w:p w:rsidR="00C6235F" w:rsidRDefault="00C6235F" w:rsidP="00CB44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Собрание </w:t>
      </w:r>
      <w:proofErr w:type="spellStart"/>
      <w:r w:rsidRP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C62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3B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контрольное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6808" w:rsidRPr="00852622" w:rsidRDefault="00836808" w:rsidP="00836808">
      <w:pPr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2622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1</w:t>
      </w:r>
    </w:p>
    <w:p w:rsidR="00836808" w:rsidRPr="00836808" w:rsidRDefault="00836808" w:rsidP="008368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деятельности</w:t>
      </w:r>
      <w:r w:rsidR="00A6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КСК </w:t>
      </w:r>
    </w:p>
    <w:p w:rsidR="00836808" w:rsidRPr="00BF52CC" w:rsidRDefault="00836808" w:rsidP="00836808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e"/>
        <w:tblW w:w="9492" w:type="dxa"/>
        <w:jc w:val="center"/>
        <w:tblLook w:val="04A0" w:firstRow="1" w:lastRow="0" w:firstColumn="1" w:lastColumn="0" w:noHBand="0" w:noVBand="1"/>
      </w:tblPr>
      <w:tblGrid>
        <w:gridCol w:w="4531"/>
        <w:gridCol w:w="1701"/>
        <w:gridCol w:w="1701"/>
        <w:gridCol w:w="1559"/>
      </w:tblGrid>
      <w:tr w:rsidR="00C6235F" w:rsidRPr="00110863" w:rsidTr="00F93867">
        <w:trPr>
          <w:jc w:val="center"/>
        </w:trPr>
        <w:tc>
          <w:tcPr>
            <w:tcW w:w="453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10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C6235F" w:rsidRPr="00110863" w:rsidTr="00F93867">
        <w:trPr>
          <w:jc w:val="center"/>
        </w:trPr>
        <w:tc>
          <w:tcPr>
            <w:tcW w:w="4531" w:type="dxa"/>
          </w:tcPr>
          <w:p w:rsidR="00C6235F" w:rsidRPr="00110863" w:rsidRDefault="00C6235F" w:rsidP="00C62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контрольных и экспертно-аналитических мероприятий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9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6235F" w:rsidRPr="00110863" w:rsidTr="00F93867">
        <w:trPr>
          <w:jc w:val="center"/>
        </w:trPr>
        <w:tc>
          <w:tcPr>
            <w:tcW w:w="4531" w:type="dxa"/>
          </w:tcPr>
          <w:p w:rsidR="00C6235F" w:rsidRPr="00110863" w:rsidRDefault="00C6235F" w:rsidP="00C62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актов проверок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6235F" w:rsidRPr="00110863" w:rsidTr="00F93867">
        <w:trPr>
          <w:jc w:val="center"/>
        </w:trPr>
        <w:tc>
          <w:tcPr>
            <w:tcW w:w="4531" w:type="dxa"/>
          </w:tcPr>
          <w:p w:rsidR="00C6235F" w:rsidRPr="00110863" w:rsidRDefault="00C6235F" w:rsidP="00C62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заключений по результатам экспертно-аналитических мероприятий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6235F" w:rsidRPr="00110863" w:rsidTr="00F93867">
        <w:trPr>
          <w:jc w:val="center"/>
        </w:trPr>
        <w:tc>
          <w:tcPr>
            <w:tcW w:w="4531" w:type="dxa"/>
          </w:tcPr>
          <w:p w:rsidR="00C6235F" w:rsidRPr="00110863" w:rsidRDefault="00C6235F" w:rsidP="00C623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нарушений и недостатков в ходе контрольных и экспертно-аналитических мероприятий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59" w:type="dxa"/>
          </w:tcPr>
          <w:p w:rsidR="00C6235F" w:rsidRPr="00110863" w:rsidRDefault="002A6858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6235F" w:rsidRPr="00110863" w:rsidTr="00F93867">
        <w:trPr>
          <w:jc w:val="center"/>
        </w:trPr>
        <w:tc>
          <w:tcPr>
            <w:tcW w:w="4531" w:type="dxa"/>
          </w:tcPr>
          <w:p w:rsidR="00C6235F" w:rsidRPr="00110863" w:rsidRDefault="002A6858" w:rsidP="003B62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Возбуждено дел об </w:t>
            </w:r>
            <w:r w:rsidR="00C6235F" w:rsidRPr="00110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 нарушениях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C6235F" w:rsidRPr="00110863" w:rsidRDefault="00C6235F" w:rsidP="00C623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36808" w:rsidRPr="00A622CE" w:rsidRDefault="00836808" w:rsidP="00836808">
      <w:pPr>
        <w:ind w:firstLine="709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808" w:rsidRDefault="00053A39" w:rsidP="008368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экспертно-аналитическ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завершены в отчетном году. По результатам проведенных контрольных и экспертно-аналитических мероприятий в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ыявлено </w:t>
      </w:r>
      <w:r w:rsidR="00354C7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на </w:t>
      </w:r>
      <w:r w:rsidR="00354C77">
        <w:rPr>
          <w:rFonts w:ascii="Times New Roman" w:eastAsia="Times New Roman" w:hAnsi="Times New Roman" w:cs="Times New Roman"/>
          <w:sz w:val="28"/>
          <w:szCs w:val="28"/>
          <w:lang w:eastAsia="ru-RU"/>
        </w:rPr>
        <w:t>4 635,2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354C7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</w:t>
      </w:r>
      <w:r w:rsidR="00354C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сумму 454,6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предложено </w:t>
      </w:r>
      <w:r w:rsidR="00DE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</w:t>
      </w:r>
      <w:r w:rsidR="00DE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</w:t>
      </w:r>
      <w:r w:rsidR="0035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нарушений на сумму 346,5 тыс. рублей, </w:t>
      </w:r>
      <w:r w:rsidR="00DE6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35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346,5 тыс. рублей. </w:t>
      </w:r>
    </w:p>
    <w:p w:rsidR="00836808" w:rsidRDefault="00836808" w:rsidP="0083680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 законодательством все отчеты и заключения о результатах контрольных и экспертно-аналитических мероприятий направлены в Муниципальное Собрание и Главе округа. </w:t>
      </w:r>
    </w:p>
    <w:p w:rsidR="00A622CE" w:rsidRDefault="002177C2" w:rsidP="006464E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CD0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845A22">
        <w:rPr>
          <w:rFonts w:ascii="Times New Roman" w:hAnsi="Times New Roman" w:cs="Times New Roman"/>
          <w:sz w:val="28"/>
          <w:szCs w:val="28"/>
        </w:rPr>
        <w:t>к</w:t>
      </w:r>
      <w:r w:rsidRPr="00996CD0">
        <w:rPr>
          <w:rFonts w:ascii="Times New Roman" w:hAnsi="Times New Roman" w:cs="Times New Roman"/>
          <w:sz w:val="28"/>
          <w:szCs w:val="28"/>
        </w:rPr>
        <w:t>онтрольно-</w:t>
      </w:r>
      <w:r w:rsidR="00132398">
        <w:rPr>
          <w:rFonts w:ascii="Times New Roman" w:hAnsi="Times New Roman" w:cs="Times New Roman"/>
          <w:sz w:val="28"/>
          <w:szCs w:val="28"/>
        </w:rPr>
        <w:t>счетной</w:t>
      </w:r>
      <w:r w:rsidRPr="00996CD0">
        <w:rPr>
          <w:rFonts w:ascii="Times New Roman" w:hAnsi="Times New Roman" w:cs="Times New Roman"/>
          <w:sz w:val="28"/>
          <w:szCs w:val="28"/>
        </w:rPr>
        <w:t xml:space="preserve"> комиссией максимально</w:t>
      </w:r>
      <w:r w:rsidR="00573409" w:rsidRPr="00996CD0">
        <w:rPr>
          <w:rFonts w:ascii="Times New Roman" w:hAnsi="Times New Roman" w:cs="Times New Roman"/>
          <w:sz w:val="28"/>
          <w:szCs w:val="28"/>
        </w:rPr>
        <w:t xml:space="preserve"> </w:t>
      </w:r>
      <w:r w:rsidRPr="00996CD0">
        <w:rPr>
          <w:rFonts w:ascii="Times New Roman" w:hAnsi="Times New Roman" w:cs="Times New Roman"/>
          <w:sz w:val="28"/>
          <w:szCs w:val="28"/>
        </w:rPr>
        <w:t>использовались все предоставленные действующим законодательством</w:t>
      </w:r>
      <w:r w:rsidR="00573409" w:rsidRPr="00996CD0">
        <w:rPr>
          <w:rFonts w:ascii="Times New Roman" w:hAnsi="Times New Roman" w:cs="Times New Roman"/>
          <w:sz w:val="28"/>
          <w:szCs w:val="28"/>
        </w:rPr>
        <w:t xml:space="preserve"> </w:t>
      </w:r>
      <w:r w:rsidRPr="00996CD0">
        <w:rPr>
          <w:rFonts w:ascii="Times New Roman" w:hAnsi="Times New Roman" w:cs="Times New Roman"/>
          <w:sz w:val="28"/>
          <w:szCs w:val="28"/>
        </w:rPr>
        <w:t>возможности по устранению негативных по</w:t>
      </w:r>
      <w:r w:rsidR="00A80EF7">
        <w:rPr>
          <w:rFonts w:ascii="Times New Roman" w:hAnsi="Times New Roman" w:cs="Times New Roman"/>
          <w:sz w:val="28"/>
          <w:szCs w:val="28"/>
        </w:rPr>
        <w:t>следствий финансовых нарушений.</w:t>
      </w:r>
      <w:r w:rsidR="009B6C2C">
        <w:rPr>
          <w:rFonts w:ascii="Times New Roman" w:hAnsi="Times New Roman" w:cs="Times New Roman"/>
          <w:sz w:val="28"/>
          <w:szCs w:val="28"/>
        </w:rPr>
        <w:t xml:space="preserve"> </w:t>
      </w:r>
      <w:r w:rsidRPr="00996CD0">
        <w:rPr>
          <w:rFonts w:ascii="Times New Roman" w:hAnsi="Times New Roman" w:cs="Times New Roman"/>
          <w:sz w:val="28"/>
          <w:szCs w:val="28"/>
        </w:rPr>
        <w:t>В зависимости от характера выявляемых нарушений и</w:t>
      </w:r>
      <w:r w:rsidR="00C77293">
        <w:rPr>
          <w:rFonts w:ascii="Times New Roman" w:hAnsi="Times New Roman" w:cs="Times New Roman"/>
          <w:sz w:val="28"/>
          <w:szCs w:val="28"/>
        </w:rPr>
        <w:t> </w:t>
      </w:r>
      <w:r w:rsidRPr="00996CD0">
        <w:rPr>
          <w:rFonts w:ascii="Times New Roman" w:hAnsi="Times New Roman" w:cs="Times New Roman"/>
          <w:sz w:val="28"/>
          <w:szCs w:val="28"/>
        </w:rPr>
        <w:t>недостатков строилась направленная на их устранение работа, принимались</w:t>
      </w:r>
      <w:r w:rsidR="00573409" w:rsidRPr="00996CD0">
        <w:rPr>
          <w:rFonts w:ascii="Times New Roman" w:hAnsi="Times New Roman" w:cs="Times New Roman"/>
          <w:sz w:val="28"/>
          <w:szCs w:val="28"/>
        </w:rPr>
        <w:t xml:space="preserve"> </w:t>
      </w:r>
      <w:r w:rsidRPr="00996CD0">
        <w:rPr>
          <w:rFonts w:ascii="Times New Roman" w:hAnsi="Times New Roman" w:cs="Times New Roman"/>
          <w:sz w:val="28"/>
          <w:szCs w:val="28"/>
        </w:rPr>
        <w:t>соответствующие меры в рамках установленной компетенции и</w:t>
      </w:r>
      <w:r w:rsidR="00C77293">
        <w:rPr>
          <w:rFonts w:ascii="Times New Roman" w:hAnsi="Times New Roman" w:cs="Times New Roman"/>
          <w:sz w:val="28"/>
          <w:szCs w:val="28"/>
        </w:rPr>
        <w:t> </w:t>
      </w:r>
      <w:r w:rsidRPr="00996CD0">
        <w:rPr>
          <w:rFonts w:ascii="Times New Roman" w:hAnsi="Times New Roman" w:cs="Times New Roman"/>
          <w:sz w:val="28"/>
          <w:szCs w:val="28"/>
        </w:rPr>
        <w:t>предоставленных полномочий.</w:t>
      </w:r>
    </w:p>
    <w:p w:rsidR="003B6261" w:rsidRDefault="003B6261" w:rsidP="006464E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0CD" w:rsidRDefault="00836808" w:rsidP="00A622CE">
      <w:pPr>
        <w:pStyle w:val="Default"/>
        <w:jc w:val="center"/>
        <w:rPr>
          <w:b/>
          <w:sz w:val="28"/>
          <w:szCs w:val="28"/>
        </w:rPr>
      </w:pPr>
      <w:r w:rsidRPr="00836808">
        <w:rPr>
          <w:b/>
          <w:sz w:val="28"/>
          <w:szCs w:val="28"/>
        </w:rPr>
        <w:t>3. Результаты проверок и экспертиз</w:t>
      </w:r>
    </w:p>
    <w:p w:rsidR="00836808" w:rsidRPr="00836808" w:rsidRDefault="00836808" w:rsidP="00A622CE">
      <w:pPr>
        <w:pStyle w:val="Default"/>
        <w:jc w:val="center"/>
        <w:rPr>
          <w:b/>
          <w:sz w:val="28"/>
          <w:szCs w:val="28"/>
        </w:rPr>
      </w:pPr>
    </w:p>
    <w:p w:rsidR="00DC50CD" w:rsidRPr="00DC50CD" w:rsidRDefault="00DC50CD" w:rsidP="00A622CE">
      <w:pPr>
        <w:pStyle w:val="Default"/>
        <w:numPr>
          <w:ilvl w:val="1"/>
          <w:numId w:val="17"/>
        </w:numPr>
        <w:ind w:left="0" w:firstLine="0"/>
        <w:jc w:val="center"/>
        <w:rPr>
          <w:b/>
          <w:sz w:val="28"/>
          <w:szCs w:val="28"/>
        </w:rPr>
      </w:pPr>
      <w:r w:rsidRPr="00DC50CD">
        <w:rPr>
          <w:b/>
          <w:sz w:val="28"/>
          <w:szCs w:val="28"/>
        </w:rPr>
        <w:t>Результаты контрольных мероприятий</w:t>
      </w:r>
    </w:p>
    <w:p w:rsidR="00DC50CD" w:rsidRDefault="00DC50CD" w:rsidP="006E20BC">
      <w:pPr>
        <w:pStyle w:val="Default"/>
        <w:ind w:firstLine="709"/>
        <w:jc w:val="both"/>
        <w:rPr>
          <w:sz w:val="28"/>
          <w:szCs w:val="28"/>
        </w:rPr>
      </w:pPr>
    </w:p>
    <w:p w:rsidR="00DC50CD" w:rsidRPr="00330A68" w:rsidRDefault="00DC50CD" w:rsidP="00DC50CD">
      <w:pPr>
        <w:pStyle w:val="Default"/>
        <w:ind w:firstLine="709"/>
        <w:jc w:val="both"/>
        <w:rPr>
          <w:sz w:val="28"/>
          <w:szCs w:val="28"/>
        </w:rPr>
      </w:pPr>
      <w:r w:rsidRPr="00330A68">
        <w:rPr>
          <w:sz w:val="28"/>
          <w:szCs w:val="28"/>
        </w:rPr>
        <w:t>Контрольные мероприятия нацелены на оценку правомерности и эффективности расходования бюджетных средств, распоряжения собственностью, а также выявление рисков и системных проблем, оказывающих влияние на результативность использования ассигнований, муниципального имущества. По итогам проверок формируются предложения и рекомендации, направленные на совершенствование бюджетного процесса.</w:t>
      </w:r>
    </w:p>
    <w:p w:rsidR="00DC50CD" w:rsidRDefault="00DC50CD" w:rsidP="00DC50CD">
      <w:pPr>
        <w:pStyle w:val="Default"/>
        <w:ind w:firstLine="709"/>
        <w:jc w:val="both"/>
        <w:rPr>
          <w:sz w:val="28"/>
          <w:szCs w:val="28"/>
        </w:rPr>
      </w:pPr>
      <w:r w:rsidRPr="00330A68">
        <w:rPr>
          <w:sz w:val="28"/>
          <w:szCs w:val="28"/>
        </w:rPr>
        <w:lastRenderedPageBreak/>
        <w:t>В отчетном году объектами контроля являлись органы местного самоуправления и муниципальные учреждения</w:t>
      </w:r>
      <w:r w:rsidR="00AB1CCC" w:rsidRPr="00330A68">
        <w:rPr>
          <w:sz w:val="28"/>
          <w:szCs w:val="28"/>
        </w:rPr>
        <w:t>, являющиеся получателями средств бюджета округа</w:t>
      </w:r>
      <w:r w:rsidRPr="00330A68">
        <w:rPr>
          <w:sz w:val="28"/>
          <w:szCs w:val="28"/>
        </w:rPr>
        <w:t>.</w:t>
      </w:r>
    </w:p>
    <w:p w:rsidR="00D815D1" w:rsidRPr="00836808" w:rsidRDefault="00836808" w:rsidP="00836808">
      <w:pPr>
        <w:pStyle w:val="Default"/>
        <w:ind w:firstLine="709"/>
        <w:jc w:val="right"/>
        <w:rPr>
          <w:szCs w:val="28"/>
        </w:rPr>
      </w:pPr>
      <w:r w:rsidRPr="00836808">
        <w:rPr>
          <w:szCs w:val="28"/>
        </w:rPr>
        <w:t>Таблица 2</w:t>
      </w:r>
    </w:p>
    <w:p w:rsidR="009B6C2C" w:rsidRDefault="00CD0EF6" w:rsidP="00154239">
      <w:pPr>
        <w:pStyle w:val="Default"/>
        <w:ind w:firstLine="709"/>
        <w:jc w:val="center"/>
        <w:rPr>
          <w:b/>
          <w:sz w:val="28"/>
          <w:szCs w:val="28"/>
        </w:rPr>
      </w:pPr>
      <w:r w:rsidRPr="00154239">
        <w:rPr>
          <w:b/>
          <w:sz w:val="28"/>
          <w:szCs w:val="28"/>
        </w:rPr>
        <w:t xml:space="preserve">Динамика проведенных контрольных мероприятий, количества </w:t>
      </w:r>
      <w:r w:rsidR="00E856CC" w:rsidRPr="00154239">
        <w:rPr>
          <w:b/>
          <w:sz w:val="28"/>
          <w:szCs w:val="28"/>
        </w:rPr>
        <w:t xml:space="preserve">проверенных объектов и представлений об устранении нарушений </w:t>
      </w:r>
    </w:p>
    <w:p w:rsidR="00CD0EF6" w:rsidRDefault="00E856CC" w:rsidP="00154239">
      <w:pPr>
        <w:pStyle w:val="Default"/>
        <w:ind w:firstLine="709"/>
        <w:jc w:val="center"/>
        <w:rPr>
          <w:b/>
          <w:sz w:val="28"/>
          <w:szCs w:val="28"/>
        </w:rPr>
      </w:pPr>
      <w:r w:rsidRPr="00154239">
        <w:rPr>
          <w:b/>
          <w:sz w:val="28"/>
          <w:szCs w:val="28"/>
        </w:rPr>
        <w:t>в 202</w:t>
      </w:r>
      <w:r w:rsidR="00354C77">
        <w:rPr>
          <w:b/>
          <w:sz w:val="28"/>
          <w:szCs w:val="28"/>
        </w:rPr>
        <w:t>2</w:t>
      </w:r>
      <w:r w:rsidRPr="00154239">
        <w:rPr>
          <w:b/>
          <w:sz w:val="28"/>
          <w:szCs w:val="28"/>
        </w:rPr>
        <w:t>-202</w:t>
      </w:r>
      <w:r w:rsidR="00354C77">
        <w:rPr>
          <w:b/>
          <w:sz w:val="28"/>
          <w:szCs w:val="28"/>
        </w:rPr>
        <w:t>4</w:t>
      </w:r>
      <w:r w:rsidRPr="00154239">
        <w:rPr>
          <w:b/>
          <w:sz w:val="28"/>
          <w:szCs w:val="28"/>
        </w:rPr>
        <w:t xml:space="preserve"> годах</w:t>
      </w:r>
    </w:p>
    <w:p w:rsidR="00A622CE" w:rsidRDefault="00A622CE" w:rsidP="00154239">
      <w:pPr>
        <w:pStyle w:val="Default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8642" w:type="dxa"/>
        <w:jc w:val="center"/>
        <w:tblLook w:val="04A0" w:firstRow="1" w:lastRow="0" w:firstColumn="1" w:lastColumn="0" w:noHBand="0" w:noVBand="1"/>
      </w:tblPr>
      <w:tblGrid>
        <w:gridCol w:w="4957"/>
        <w:gridCol w:w="1134"/>
        <w:gridCol w:w="1276"/>
        <w:gridCol w:w="1275"/>
      </w:tblGrid>
      <w:tr w:rsidR="00354C77" w:rsidRPr="00823F52" w:rsidTr="00D815D1">
        <w:trPr>
          <w:jc w:val="center"/>
        </w:trPr>
        <w:tc>
          <w:tcPr>
            <w:tcW w:w="4957" w:type="dxa"/>
          </w:tcPr>
          <w:p w:rsidR="00354C77" w:rsidRPr="009B6C2C" w:rsidRDefault="00354C77" w:rsidP="00354C77">
            <w:pPr>
              <w:pStyle w:val="Default"/>
              <w:jc w:val="center"/>
              <w:rPr>
                <w:b/>
                <w:szCs w:val="28"/>
              </w:rPr>
            </w:pPr>
            <w:r w:rsidRPr="009B6C2C">
              <w:rPr>
                <w:b/>
                <w:szCs w:val="28"/>
              </w:rPr>
              <w:t>Показатель</w:t>
            </w:r>
          </w:p>
        </w:tc>
        <w:tc>
          <w:tcPr>
            <w:tcW w:w="1134" w:type="dxa"/>
          </w:tcPr>
          <w:p w:rsidR="00354C77" w:rsidRPr="009B6C2C" w:rsidRDefault="00354C77" w:rsidP="00354C77">
            <w:pPr>
              <w:pStyle w:val="Default"/>
              <w:jc w:val="center"/>
              <w:rPr>
                <w:b/>
                <w:szCs w:val="28"/>
              </w:rPr>
            </w:pPr>
            <w:r w:rsidRPr="009B6C2C">
              <w:rPr>
                <w:b/>
                <w:szCs w:val="28"/>
              </w:rPr>
              <w:t>2022 год</w:t>
            </w:r>
          </w:p>
        </w:tc>
        <w:tc>
          <w:tcPr>
            <w:tcW w:w="1276" w:type="dxa"/>
          </w:tcPr>
          <w:p w:rsidR="00354C77" w:rsidRPr="009B6C2C" w:rsidRDefault="00354C77" w:rsidP="00354C77">
            <w:pPr>
              <w:pStyle w:val="Default"/>
              <w:jc w:val="center"/>
              <w:rPr>
                <w:b/>
                <w:szCs w:val="28"/>
              </w:rPr>
            </w:pPr>
            <w:r w:rsidRPr="009B6C2C">
              <w:rPr>
                <w:b/>
                <w:szCs w:val="28"/>
              </w:rPr>
              <w:t>2023 год</w:t>
            </w:r>
          </w:p>
        </w:tc>
        <w:tc>
          <w:tcPr>
            <w:tcW w:w="1275" w:type="dxa"/>
          </w:tcPr>
          <w:p w:rsidR="00354C77" w:rsidRPr="009B6C2C" w:rsidRDefault="00354C77" w:rsidP="00354C77">
            <w:pPr>
              <w:pStyle w:val="Default"/>
              <w:jc w:val="center"/>
              <w:rPr>
                <w:b/>
                <w:szCs w:val="28"/>
              </w:rPr>
            </w:pPr>
            <w:r w:rsidRPr="009B6C2C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4</w:t>
            </w:r>
            <w:r w:rsidRPr="009B6C2C">
              <w:rPr>
                <w:b/>
                <w:szCs w:val="28"/>
              </w:rPr>
              <w:t xml:space="preserve"> год</w:t>
            </w:r>
          </w:p>
        </w:tc>
      </w:tr>
      <w:tr w:rsidR="00354C77" w:rsidRPr="00823F52" w:rsidTr="00D815D1">
        <w:trPr>
          <w:jc w:val="center"/>
        </w:trPr>
        <w:tc>
          <w:tcPr>
            <w:tcW w:w="4957" w:type="dxa"/>
          </w:tcPr>
          <w:p w:rsidR="00354C77" w:rsidRPr="00A56A6C" w:rsidRDefault="00354C77" w:rsidP="00354C77">
            <w:pPr>
              <w:pStyle w:val="Default"/>
              <w:jc w:val="center"/>
              <w:rPr>
                <w:szCs w:val="28"/>
                <w:lang w:val="en-US"/>
              </w:rPr>
            </w:pPr>
            <w:r w:rsidRPr="00823F52">
              <w:rPr>
                <w:szCs w:val="28"/>
              </w:rPr>
              <w:t>Количество проведенных контрольных мероприятий</w:t>
            </w:r>
          </w:p>
        </w:tc>
        <w:tc>
          <w:tcPr>
            <w:tcW w:w="1134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10</w:t>
            </w:r>
          </w:p>
        </w:tc>
        <w:tc>
          <w:tcPr>
            <w:tcW w:w="1276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15</w:t>
            </w:r>
          </w:p>
        </w:tc>
        <w:tc>
          <w:tcPr>
            <w:tcW w:w="1275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5</w:t>
            </w:r>
          </w:p>
        </w:tc>
      </w:tr>
      <w:tr w:rsidR="00354C77" w:rsidRPr="00823F52" w:rsidTr="00D815D1">
        <w:trPr>
          <w:jc w:val="center"/>
        </w:trPr>
        <w:tc>
          <w:tcPr>
            <w:tcW w:w="4957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Количество проверенных объектов</w:t>
            </w:r>
          </w:p>
        </w:tc>
        <w:tc>
          <w:tcPr>
            <w:tcW w:w="1134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22</w:t>
            </w:r>
          </w:p>
        </w:tc>
        <w:tc>
          <w:tcPr>
            <w:tcW w:w="1276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29</w:t>
            </w:r>
          </w:p>
        </w:tc>
        <w:tc>
          <w:tcPr>
            <w:tcW w:w="1275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354C77" w:rsidRPr="00823F52" w:rsidTr="00D815D1">
        <w:trPr>
          <w:jc w:val="center"/>
        </w:trPr>
        <w:tc>
          <w:tcPr>
            <w:tcW w:w="4957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Количество направленных представлений об устранении выявленных нарушений</w:t>
            </w:r>
          </w:p>
        </w:tc>
        <w:tc>
          <w:tcPr>
            <w:tcW w:w="1134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 w:rsidRPr="00823F52">
              <w:rPr>
                <w:szCs w:val="28"/>
              </w:rPr>
              <w:t>12</w:t>
            </w:r>
          </w:p>
        </w:tc>
        <w:tc>
          <w:tcPr>
            <w:tcW w:w="1275" w:type="dxa"/>
          </w:tcPr>
          <w:p w:rsidR="00354C77" w:rsidRPr="00823F52" w:rsidRDefault="00354C77" w:rsidP="00354C77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:rsidR="00154239" w:rsidRPr="00154239" w:rsidRDefault="00154239" w:rsidP="00154239">
      <w:pPr>
        <w:pStyle w:val="Default"/>
        <w:ind w:firstLine="709"/>
        <w:jc w:val="center"/>
        <w:rPr>
          <w:b/>
          <w:sz w:val="28"/>
          <w:szCs w:val="28"/>
        </w:rPr>
      </w:pPr>
    </w:p>
    <w:p w:rsidR="00AB1CCC" w:rsidRDefault="00AB1CCC" w:rsidP="00AB1CC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A68">
        <w:rPr>
          <w:rFonts w:ascii="Times New Roman" w:eastAsia="Calibri" w:hAnsi="Times New Roman" w:cs="Times New Roman"/>
          <w:sz w:val="28"/>
          <w:szCs w:val="28"/>
        </w:rPr>
        <w:t xml:space="preserve">За отчетный период проведено </w:t>
      </w:r>
      <w:r w:rsidR="00F81963">
        <w:rPr>
          <w:rFonts w:ascii="Times New Roman" w:eastAsia="Calibri" w:hAnsi="Times New Roman" w:cs="Times New Roman"/>
          <w:sz w:val="28"/>
          <w:szCs w:val="28"/>
        </w:rPr>
        <w:t xml:space="preserve">и завершено </w:t>
      </w:r>
      <w:r w:rsidR="00D43D29" w:rsidRPr="00330A68">
        <w:rPr>
          <w:rFonts w:ascii="Times New Roman" w:eastAsia="Calibri" w:hAnsi="Times New Roman" w:cs="Times New Roman"/>
          <w:sz w:val="28"/>
          <w:szCs w:val="28"/>
        </w:rPr>
        <w:t>5</w:t>
      </w:r>
      <w:r w:rsidRPr="00330A68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мероприятий, </w:t>
      </w:r>
      <w:r w:rsidR="00F81963">
        <w:rPr>
          <w:rFonts w:ascii="Times New Roman" w:eastAsia="Calibri" w:hAnsi="Times New Roman" w:cs="Times New Roman"/>
          <w:sz w:val="28"/>
          <w:szCs w:val="28"/>
        </w:rPr>
        <w:t xml:space="preserve">в ходе которых </w:t>
      </w:r>
      <w:r w:rsidR="00791FA9" w:rsidRPr="00330A68">
        <w:rPr>
          <w:rFonts w:ascii="Times New Roman" w:eastAsia="Calibri" w:hAnsi="Times New Roman" w:cs="Times New Roman"/>
          <w:sz w:val="28"/>
          <w:szCs w:val="28"/>
        </w:rPr>
        <w:t xml:space="preserve">проверено </w:t>
      </w:r>
      <w:r w:rsidR="008D3771">
        <w:rPr>
          <w:rFonts w:ascii="Times New Roman" w:eastAsia="Calibri" w:hAnsi="Times New Roman" w:cs="Times New Roman"/>
          <w:sz w:val="28"/>
          <w:szCs w:val="28"/>
        </w:rPr>
        <w:t>12</w:t>
      </w:r>
      <w:r w:rsidR="00791FA9" w:rsidRPr="00330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0A68">
        <w:rPr>
          <w:rFonts w:ascii="Times New Roman" w:eastAsia="Calibri" w:hAnsi="Times New Roman" w:cs="Times New Roman"/>
          <w:sz w:val="28"/>
          <w:szCs w:val="28"/>
        </w:rPr>
        <w:t>объектов контроля</w:t>
      </w:r>
      <w:r w:rsidR="008D3771">
        <w:rPr>
          <w:rFonts w:ascii="Times New Roman" w:eastAsia="Calibri" w:hAnsi="Times New Roman" w:cs="Times New Roman"/>
          <w:sz w:val="28"/>
          <w:szCs w:val="28"/>
        </w:rPr>
        <w:t xml:space="preserve">, в том числе в 10 случаях объектами контроля являлись органы местного самоуправления, в двух случаях – муниципальные учреждения. </w:t>
      </w:r>
      <w:r w:rsidR="00946411">
        <w:rPr>
          <w:rFonts w:ascii="Times New Roman" w:eastAsia="Calibri" w:hAnsi="Times New Roman" w:cs="Times New Roman"/>
          <w:sz w:val="28"/>
          <w:szCs w:val="28"/>
        </w:rPr>
        <w:t>О</w:t>
      </w:r>
      <w:r w:rsidR="00F81963">
        <w:rPr>
          <w:rFonts w:ascii="Times New Roman" w:eastAsia="Calibri" w:hAnsi="Times New Roman" w:cs="Times New Roman"/>
          <w:sz w:val="28"/>
          <w:szCs w:val="28"/>
        </w:rPr>
        <w:t>бъем</w:t>
      </w:r>
      <w:r w:rsidR="00946411">
        <w:rPr>
          <w:rFonts w:ascii="Times New Roman" w:eastAsia="Calibri" w:hAnsi="Times New Roman" w:cs="Times New Roman"/>
          <w:sz w:val="28"/>
          <w:szCs w:val="28"/>
        </w:rPr>
        <w:t xml:space="preserve"> проверенных</w:t>
      </w:r>
      <w:r w:rsidR="00F81963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и стоимост</w:t>
      </w:r>
      <w:r w:rsidR="003841C4">
        <w:rPr>
          <w:rFonts w:ascii="Times New Roman" w:eastAsia="Calibri" w:hAnsi="Times New Roman" w:cs="Times New Roman"/>
          <w:sz w:val="28"/>
          <w:szCs w:val="28"/>
        </w:rPr>
        <w:t>ь</w:t>
      </w:r>
      <w:r w:rsidR="00F81963">
        <w:rPr>
          <w:rFonts w:ascii="Times New Roman" w:eastAsia="Calibri" w:hAnsi="Times New Roman" w:cs="Times New Roman"/>
          <w:sz w:val="28"/>
          <w:szCs w:val="28"/>
        </w:rPr>
        <w:t xml:space="preserve"> имущества </w:t>
      </w:r>
      <w:r w:rsidR="0094641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8D3771" w:rsidRPr="008D3771">
        <w:rPr>
          <w:rFonts w:ascii="Times New Roman" w:eastAsia="Calibri" w:hAnsi="Times New Roman" w:cs="Times New Roman"/>
          <w:sz w:val="28"/>
          <w:szCs w:val="28"/>
        </w:rPr>
        <w:t>37</w:t>
      </w:r>
      <w:r w:rsidR="008D37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771" w:rsidRPr="008D3771">
        <w:rPr>
          <w:rFonts w:ascii="Times New Roman" w:eastAsia="Calibri" w:hAnsi="Times New Roman" w:cs="Times New Roman"/>
          <w:sz w:val="28"/>
          <w:szCs w:val="28"/>
        </w:rPr>
        <w:t>742,4</w:t>
      </w:r>
      <w:r w:rsidR="009464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0A68">
        <w:rPr>
          <w:rFonts w:ascii="Times New Roman" w:eastAsia="Calibri" w:hAnsi="Times New Roman" w:cs="Times New Roman"/>
          <w:sz w:val="28"/>
          <w:szCs w:val="28"/>
        </w:rPr>
        <w:t>тыс. руб</w:t>
      </w:r>
      <w:r w:rsidR="003841C4">
        <w:rPr>
          <w:rFonts w:ascii="Times New Roman" w:eastAsia="Calibri" w:hAnsi="Times New Roman" w:cs="Times New Roman"/>
          <w:sz w:val="28"/>
          <w:szCs w:val="28"/>
        </w:rPr>
        <w:t>лей</w:t>
      </w:r>
      <w:r w:rsidR="00946411">
        <w:rPr>
          <w:rFonts w:ascii="Times New Roman" w:eastAsia="Calibri" w:hAnsi="Times New Roman" w:cs="Times New Roman"/>
          <w:sz w:val="28"/>
          <w:szCs w:val="28"/>
        </w:rPr>
        <w:t xml:space="preserve"> без учета </w:t>
      </w:r>
      <w:r w:rsidR="00946411" w:rsidRPr="00946411">
        <w:rPr>
          <w:rFonts w:ascii="Times New Roman" w:eastAsia="Calibri" w:hAnsi="Times New Roman" w:cs="Times New Roman"/>
          <w:sz w:val="28"/>
          <w:szCs w:val="28"/>
        </w:rPr>
        <w:t>проверки годовой отчетности ГАБС в ходе внешней проверки</w:t>
      </w:r>
    </w:p>
    <w:p w:rsidR="00F81963" w:rsidRPr="00513CA3" w:rsidRDefault="00F81963" w:rsidP="00F8196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63">
        <w:rPr>
          <w:rFonts w:ascii="Times New Roman" w:hAnsi="Times New Roman" w:cs="Times New Roman"/>
          <w:sz w:val="28"/>
          <w:szCs w:val="28"/>
        </w:rPr>
        <w:t xml:space="preserve">Для квалификации установленных нарушений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F81963">
        <w:rPr>
          <w:rFonts w:ascii="Times New Roman" w:hAnsi="Times New Roman" w:cs="Times New Roman"/>
          <w:sz w:val="28"/>
          <w:szCs w:val="28"/>
        </w:rPr>
        <w:t xml:space="preserve"> применяется Классификатор нарушений, выявляемых в ходе внешнего государственного аудита (контроля), утвержденный постановлением Коллегии Счетной палаты Российской Федерации от 21.12.2021 № 14ПК, одобренный Советом контрольно-счетных органов при Счетной палате Российской Федерации 22.12.2021 (протокол № 11-СКСО).</w:t>
      </w:r>
    </w:p>
    <w:p w:rsidR="00F81963" w:rsidRDefault="00F81963" w:rsidP="00F8196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Проведенными проверками выявлено</w:t>
      </w:r>
      <w:r w:rsidRPr="00330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6411">
        <w:rPr>
          <w:rFonts w:ascii="Times New Roman" w:eastAsia="Calibri" w:hAnsi="Times New Roman" w:cs="Times New Roman"/>
          <w:sz w:val="28"/>
          <w:szCs w:val="28"/>
        </w:rPr>
        <w:t>15</w:t>
      </w:r>
      <w:r w:rsidRPr="00330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факт</w:t>
      </w:r>
      <w:r w:rsidR="00946411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0A68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30A68">
        <w:rPr>
          <w:rFonts w:ascii="Times New Roman" w:eastAsia="Calibri" w:hAnsi="Times New Roman" w:cs="Times New Roman"/>
          <w:sz w:val="28"/>
          <w:szCs w:val="28"/>
        </w:rPr>
        <w:t xml:space="preserve"> на общую сумму </w:t>
      </w:r>
      <w:r w:rsidR="00946411">
        <w:rPr>
          <w:rFonts w:ascii="Times New Roman" w:eastAsia="Calibri" w:hAnsi="Times New Roman" w:cs="Times New Roman"/>
          <w:sz w:val="28"/>
          <w:szCs w:val="28"/>
        </w:rPr>
        <w:t>4 635,2</w:t>
      </w:r>
      <w:r w:rsidRPr="00330A68">
        <w:rPr>
          <w:rFonts w:ascii="Times New Roman" w:eastAsia="Calibri" w:hAnsi="Times New Roman" w:cs="Times New Roman"/>
          <w:sz w:val="28"/>
          <w:szCs w:val="28"/>
        </w:rPr>
        <w:t xml:space="preserve"> тыс. руб.,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946411">
        <w:rPr>
          <w:rFonts w:ascii="Times New Roman" w:eastAsia="Calibri" w:hAnsi="Times New Roman" w:cs="Times New Roman"/>
          <w:sz w:val="28"/>
          <w:szCs w:val="28"/>
        </w:rPr>
        <w:t>12,3</w:t>
      </w:r>
      <w:r>
        <w:rPr>
          <w:rFonts w:ascii="Times New Roman" w:eastAsia="Calibri" w:hAnsi="Times New Roman" w:cs="Times New Roman"/>
          <w:sz w:val="28"/>
          <w:szCs w:val="28"/>
        </w:rPr>
        <w:t>% от проверенного объема, которые классифицируются по видам:</w:t>
      </w:r>
    </w:p>
    <w:p w:rsidR="00F81963" w:rsidRPr="003D3BBC" w:rsidRDefault="00F81963" w:rsidP="00F8196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3B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и исполнении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5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нарушений без суммовой оценки</w:t>
      </w:r>
      <w:r w:rsidR="003065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1963" w:rsidRDefault="00F81963" w:rsidP="003065E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бухгалтерского учета, составления и предоставления бухгалтерской (финансовой) отчетности – </w:t>
      </w:r>
      <w:proofErr w:type="gramStart"/>
      <w:r w:rsid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30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4 635,2 руб.</w:t>
      </w:r>
    </w:p>
    <w:p w:rsidR="002233C1" w:rsidRDefault="002233C1" w:rsidP="002233C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Суммовой объём нарушений 2024 года по сравнению с предыдущим отчетным периодом увеличился с 287,1 тыс. рублей до 4 635,2 тыс. рублей, количественный объем нарушений уменьшился с 28 до 15 нарушений.</w:t>
      </w:r>
    </w:p>
    <w:p w:rsidR="00773E33" w:rsidRDefault="00773E33" w:rsidP="00773E3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комиссией </w:t>
      </w:r>
      <w:r w:rsidR="004E2936">
        <w:rPr>
          <w:rFonts w:ascii="Times New Roman" w:eastAsia="Calibri" w:hAnsi="Times New Roman" w:cs="Times New Roman"/>
          <w:sz w:val="28"/>
          <w:szCs w:val="28"/>
        </w:rPr>
        <w:t>в адрес объектов</w:t>
      </w:r>
      <w:r w:rsidR="004E2936" w:rsidRPr="00330A68">
        <w:rPr>
          <w:rFonts w:ascii="Times New Roman" w:eastAsia="Calibri" w:hAnsi="Times New Roman" w:cs="Times New Roman"/>
          <w:sz w:val="28"/>
          <w:szCs w:val="28"/>
        </w:rPr>
        <w:t xml:space="preserve"> контроля направлено </w:t>
      </w:r>
      <w:r w:rsidR="004E2936">
        <w:rPr>
          <w:rFonts w:ascii="Times New Roman" w:eastAsia="Calibri" w:hAnsi="Times New Roman" w:cs="Times New Roman"/>
          <w:sz w:val="28"/>
          <w:szCs w:val="28"/>
        </w:rPr>
        <w:t>7</w:t>
      </w:r>
      <w:r w:rsidR="004E2936" w:rsidRPr="00330A68">
        <w:rPr>
          <w:rFonts w:ascii="Times New Roman" w:eastAsia="Calibri" w:hAnsi="Times New Roman" w:cs="Times New Roman"/>
          <w:sz w:val="28"/>
          <w:szCs w:val="28"/>
        </w:rPr>
        <w:t xml:space="preserve"> представлений</w:t>
      </w:r>
      <w:r w:rsidR="004E2936">
        <w:rPr>
          <w:rFonts w:ascii="Times New Roman" w:eastAsia="Calibri" w:hAnsi="Times New Roman" w:cs="Times New Roman"/>
          <w:sz w:val="28"/>
          <w:szCs w:val="28"/>
        </w:rPr>
        <w:t xml:space="preserve">, в которых </w:t>
      </w:r>
      <w:r>
        <w:rPr>
          <w:rFonts w:ascii="Times New Roman" w:eastAsia="Calibri" w:hAnsi="Times New Roman" w:cs="Times New Roman"/>
          <w:sz w:val="28"/>
          <w:szCs w:val="28"/>
        </w:rPr>
        <w:t>предложено к устранению 8 нарушений на общую сумму 346,5 тыс. рублей., устранено 6 нарушений на сумму 346,5 тыс. рублей.</w:t>
      </w:r>
      <w:r w:rsidR="00323E07" w:rsidRPr="00323E07">
        <w:t xml:space="preserve"> </w:t>
      </w:r>
      <w:r w:rsidR="00693048" w:rsidRPr="00693048">
        <w:rPr>
          <w:rFonts w:ascii="Times New Roman" w:hAnsi="Times New Roman" w:cs="Times New Roman"/>
          <w:sz w:val="28"/>
          <w:szCs w:val="28"/>
        </w:rPr>
        <w:t>Два</w:t>
      </w:r>
      <w:r w:rsidR="00323E07" w:rsidRPr="00693048">
        <w:rPr>
          <w:rFonts w:ascii="Times New Roman" w:eastAsia="Calibri" w:hAnsi="Times New Roman" w:cs="Times New Roman"/>
          <w:sz w:val="28"/>
          <w:szCs w:val="28"/>
        </w:rPr>
        <w:t xml:space="preserve"> нарушения на сумму 4 288,7 тыс. рублей были исправлены в ходе проведения</w:t>
      </w:r>
      <w:r w:rsidR="00323E07" w:rsidRPr="00323E07">
        <w:rPr>
          <w:rFonts w:ascii="Times New Roman" w:eastAsia="Calibri" w:hAnsi="Times New Roman" w:cs="Times New Roman"/>
          <w:sz w:val="28"/>
          <w:szCs w:val="28"/>
        </w:rPr>
        <w:t xml:space="preserve"> контрольного мероприятия.</w:t>
      </w:r>
      <w:r w:rsidR="004E29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6411" w:rsidRPr="00946411" w:rsidRDefault="00946411" w:rsidP="009464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23 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</w:t>
      </w:r>
      <w:r w:rsidR="00773E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планировании и использовании бюджетных средств и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454,6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59660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>2% от проверенного объема, которые классифицируются по видам:</w:t>
      </w:r>
    </w:p>
    <w:p w:rsidR="00946411" w:rsidRPr="00946411" w:rsidRDefault="00946411" w:rsidP="009464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несоответствие принципу результативности и эффективности использования бюджетных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недостатка на сумму 454,6 тыс. рублей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6411" w:rsidRPr="003D3BBC" w:rsidRDefault="00946411" w:rsidP="0094641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недостатков без суммовой оценки</w:t>
      </w:r>
      <w:r w:rsidRPr="00946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963" w:rsidRDefault="00A56755" w:rsidP="00F8196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2233C1">
        <w:rPr>
          <w:rFonts w:ascii="Times New Roman" w:eastAsia="Calibri" w:hAnsi="Times New Roman" w:cs="Times New Roman"/>
          <w:sz w:val="28"/>
          <w:szCs w:val="28"/>
        </w:rPr>
        <w:t>оличественный объем недостатков остался на уровне 2023 года, суммовой объем недостатков в 2023 году отсутствовал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3E07" w:rsidRDefault="00323E07" w:rsidP="00F81963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Предложено к устранению 11 недостатков на сумму 454,6 тыс. рублей, устранено 5 недостатков на сумму 450,6 тыс. рублей.</w:t>
      </w:r>
    </w:p>
    <w:p w:rsidR="00823F52" w:rsidRDefault="00823F52" w:rsidP="00AB1CC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периоде к двум должностным лицам объектов контроля применены меры дисциплинарного характера.</w:t>
      </w:r>
    </w:p>
    <w:p w:rsidR="00803B8C" w:rsidRDefault="00803B8C" w:rsidP="00803B8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девяти нарушениям, имеющим признаки административных правонарушений, председателем КСК оформлены протокола об административных нарушениях.</w:t>
      </w:r>
    </w:p>
    <w:p w:rsidR="00836808" w:rsidRDefault="00836808" w:rsidP="00836808">
      <w:pPr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3F52" w:rsidRPr="00836808" w:rsidRDefault="00836808" w:rsidP="00836808">
      <w:pPr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680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Таблица 3</w:t>
      </w:r>
    </w:p>
    <w:p w:rsidR="00823F52" w:rsidRPr="00823F52" w:rsidRDefault="00823F52" w:rsidP="00823F5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23F52">
        <w:rPr>
          <w:rFonts w:ascii="Times New Roman" w:eastAsia="Calibri" w:hAnsi="Times New Roman" w:cs="Times New Roman"/>
          <w:b/>
          <w:sz w:val="28"/>
          <w:szCs w:val="28"/>
        </w:rPr>
        <w:t>Составы административных правонарушений,</w:t>
      </w:r>
    </w:p>
    <w:p w:rsidR="00823F52" w:rsidRDefault="00823F52" w:rsidP="00823F5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23F52">
        <w:rPr>
          <w:rFonts w:ascii="Times New Roman" w:eastAsia="Calibri" w:hAnsi="Times New Roman" w:cs="Times New Roman"/>
          <w:b/>
          <w:sz w:val="28"/>
          <w:szCs w:val="28"/>
        </w:rPr>
        <w:t>выявленных в 202</w:t>
      </w:r>
      <w:r w:rsidR="00803B8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23F52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3841C4" w:rsidRPr="003841C4" w:rsidRDefault="003841C4" w:rsidP="00823F52">
      <w:pPr>
        <w:rPr>
          <w:rFonts w:ascii="Times New Roman" w:eastAsia="Calibri" w:hAnsi="Times New Roman" w:cs="Times New Roman"/>
          <w:b/>
          <w:sz w:val="12"/>
          <w:szCs w:val="28"/>
        </w:rPr>
      </w:pPr>
    </w:p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6941"/>
        <w:gridCol w:w="1985"/>
      </w:tblGrid>
      <w:tr w:rsidR="00823F52" w:rsidRPr="00D815D1" w:rsidTr="009007C3">
        <w:tc>
          <w:tcPr>
            <w:tcW w:w="6941" w:type="dxa"/>
          </w:tcPr>
          <w:p w:rsidR="00823F52" w:rsidRPr="00D815D1" w:rsidRDefault="003841C4" w:rsidP="00C47F2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="00823F52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>арушение требований к бюджетному (бухгалтерскому</w:t>
            </w:r>
            <w:r w:rsidR="00C47F2A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  <w:r w:rsidR="00823F52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учету, в том числе к составлению, преставлению бюджетной, бухгалтерской (финансовой) отчетности (</w:t>
            </w:r>
            <w:r w:rsidR="00C47F2A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>часть 2 статьи 15.15.6 КоАП)</w:t>
            </w:r>
          </w:p>
        </w:tc>
        <w:tc>
          <w:tcPr>
            <w:tcW w:w="1985" w:type="dxa"/>
          </w:tcPr>
          <w:p w:rsidR="00823F52" w:rsidRPr="00D815D1" w:rsidRDefault="00693048" w:rsidP="000F781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  <w:r w:rsidR="00C47F2A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дел</w:t>
            </w:r>
          </w:p>
        </w:tc>
      </w:tr>
      <w:tr w:rsidR="00693048" w:rsidRPr="00D815D1" w:rsidTr="009007C3">
        <w:tc>
          <w:tcPr>
            <w:tcW w:w="6941" w:type="dxa"/>
          </w:tcPr>
          <w:p w:rsidR="00693048" w:rsidRDefault="00693048" w:rsidP="00693048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93048">
              <w:rPr>
                <w:rFonts w:ascii="Times New Roman" w:eastAsia="Calibri" w:hAnsi="Times New Roman" w:cs="Times New Roman"/>
                <w:sz w:val="24"/>
                <w:szCs w:val="28"/>
              </w:rPr>
              <w:t>Грубое нарушение требований к бюджетному (бухгалтерскому) учету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6930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(часть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  <w:r w:rsidRPr="0069304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статьи 15.15.6 КоАП)</w:t>
            </w:r>
          </w:p>
        </w:tc>
        <w:tc>
          <w:tcPr>
            <w:tcW w:w="1985" w:type="dxa"/>
          </w:tcPr>
          <w:p w:rsidR="00693048" w:rsidRDefault="00693048" w:rsidP="000F7816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 дело</w:t>
            </w:r>
          </w:p>
        </w:tc>
      </w:tr>
      <w:tr w:rsidR="00823F52" w:rsidRPr="00D815D1" w:rsidTr="009007C3">
        <w:tc>
          <w:tcPr>
            <w:tcW w:w="6941" w:type="dxa"/>
          </w:tcPr>
          <w:p w:rsidR="00823F52" w:rsidRPr="00D815D1" w:rsidRDefault="003841C4" w:rsidP="004F6C0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</w:t>
            </w:r>
            <w:r w:rsidR="00C47F2A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>арушение порядка формирования муниципального задания</w:t>
            </w:r>
            <w:r w:rsidR="009007C3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(стать</w:t>
            </w:r>
            <w:r w:rsidR="004F6C09">
              <w:rPr>
                <w:rFonts w:ascii="Times New Roman" w:eastAsia="Calibri" w:hAnsi="Times New Roman" w:cs="Times New Roman"/>
                <w:sz w:val="24"/>
                <w:szCs w:val="28"/>
              </w:rPr>
              <w:t>я</w:t>
            </w:r>
            <w:r w:rsidR="009007C3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15.15.15 КоАП)</w:t>
            </w:r>
          </w:p>
        </w:tc>
        <w:tc>
          <w:tcPr>
            <w:tcW w:w="1985" w:type="dxa"/>
          </w:tcPr>
          <w:p w:rsidR="00823F52" w:rsidRPr="00D815D1" w:rsidRDefault="000F7816" w:rsidP="009007C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="00C47F2A" w:rsidRPr="00D815D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дел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</w:p>
        </w:tc>
      </w:tr>
    </w:tbl>
    <w:p w:rsidR="00823F52" w:rsidRPr="00823F52" w:rsidRDefault="00823F52" w:rsidP="00823F5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007C3" w:rsidRDefault="009007C3" w:rsidP="003832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рассмотрения дел:</w:t>
      </w:r>
    </w:p>
    <w:p w:rsidR="009007C3" w:rsidRDefault="009007C3" w:rsidP="003832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1A1D">
        <w:rPr>
          <w:rFonts w:ascii="Times New Roman" w:eastAsia="Calibri" w:hAnsi="Times New Roman" w:cs="Times New Roman"/>
          <w:sz w:val="28"/>
          <w:szCs w:val="28"/>
        </w:rPr>
        <w:t>назначены</w:t>
      </w:r>
      <w:r w:rsidR="00AD4132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административные наказания в виде предупреждения по </w:t>
      </w:r>
      <w:r w:rsidR="000F7816">
        <w:rPr>
          <w:rFonts w:ascii="Times New Roman" w:eastAsia="Calibri" w:hAnsi="Times New Roman" w:cs="Times New Roman"/>
          <w:sz w:val="28"/>
          <w:szCs w:val="28"/>
        </w:rPr>
        <w:t>3</w:t>
      </w:r>
      <w:r w:rsidR="00AD4132">
        <w:rPr>
          <w:rFonts w:ascii="Times New Roman" w:eastAsia="Calibri" w:hAnsi="Times New Roman" w:cs="Times New Roman"/>
          <w:sz w:val="28"/>
          <w:szCs w:val="28"/>
        </w:rPr>
        <w:t xml:space="preserve"> делам;</w:t>
      </w:r>
    </w:p>
    <w:p w:rsidR="00AD4132" w:rsidRDefault="00AD4132" w:rsidP="003832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вви</w:t>
      </w:r>
      <w:r w:rsidR="00FA1A1D">
        <w:rPr>
          <w:rFonts w:ascii="Times New Roman" w:eastAsia="Calibri" w:hAnsi="Times New Roman" w:cs="Times New Roman"/>
          <w:sz w:val="28"/>
          <w:szCs w:val="28"/>
        </w:rPr>
        <w:t>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малозначительности совершенного деяния</w:t>
      </w:r>
      <w:r w:rsidR="00B07B7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объявлением устного замечания дол</w:t>
      </w:r>
      <w:r w:rsidR="00FA1A1D">
        <w:rPr>
          <w:rFonts w:ascii="Times New Roman" w:eastAsia="Calibri" w:hAnsi="Times New Roman" w:cs="Times New Roman"/>
          <w:sz w:val="28"/>
          <w:szCs w:val="28"/>
        </w:rPr>
        <w:t>ж</w:t>
      </w:r>
      <w:r>
        <w:rPr>
          <w:rFonts w:ascii="Times New Roman" w:eastAsia="Calibri" w:hAnsi="Times New Roman" w:cs="Times New Roman"/>
          <w:sz w:val="28"/>
          <w:szCs w:val="28"/>
        </w:rPr>
        <w:t>ностным лицам проверяемых объектов</w:t>
      </w:r>
      <w:r w:rsidR="00B07B7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прекращены</w:t>
      </w:r>
      <w:r w:rsidR="00FA1A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816">
        <w:rPr>
          <w:rFonts w:ascii="Times New Roman" w:eastAsia="Calibri" w:hAnsi="Times New Roman" w:cs="Times New Roman"/>
          <w:sz w:val="28"/>
          <w:szCs w:val="28"/>
        </w:rPr>
        <w:t>5</w:t>
      </w:r>
      <w:r w:rsidR="00FA1A1D">
        <w:rPr>
          <w:rFonts w:ascii="Times New Roman" w:eastAsia="Calibri" w:hAnsi="Times New Roman" w:cs="Times New Roman"/>
          <w:sz w:val="28"/>
          <w:szCs w:val="28"/>
        </w:rPr>
        <w:t xml:space="preserve"> дел;</w:t>
      </w:r>
    </w:p>
    <w:p w:rsidR="00FA1A1D" w:rsidRDefault="00FA1A1D" w:rsidP="003832D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F7816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2 части 1 статьи 24.5 КоАП РФ в связи с отсутствием состава административного правонарушения прекращено производство по 1 делу об административном правонарушении. </w:t>
      </w:r>
    </w:p>
    <w:p w:rsidR="003832DC" w:rsidRDefault="00AB1CCC" w:rsidP="00EC09D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A68">
        <w:rPr>
          <w:rFonts w:ascii="Times New Roman" w:eastAsia="Calibri" w:hAnsi="Times New Roman" w:cs="Times New Roman"/>
          <w:sz w:val="28"/>
          <w:szCs w:val="28"/>
        </w:rPr>
        <w:t>В 202</w:t>
      </w:r>
      <w:r w:rsidR="000F7816">
        <w:rPr>
          <w:rFonts w:ascii="Times New Roman" w:eastAsia="Calibri" w:hAnsi="Times New Roman" w:cs="Times New Roman"/>
          <w:sz w:val="28"/>
          <w:szCs w:val="28"/>
        </w:rPr>
        <w:t>4</w:t>
      </w:r>
      <w:r w:rsidRPr="00330A68">
        <w:rPr>
          <w:rFonts w:ascii="Times New Roman" w:eastAsia="Calibri" w:hAnsi="Times New Roman" w:cs="Times New Roman"/>
          <w:sz w:val="28"/>
          <w:szCs w:val="28"/>
        </w:rPr>
        <w:t xml:space="preserve"> году прове</w:t>
      </w:r>
      <w:r w:rsidR="00AD3801">
        <w:rPr>
          <w:rFonts w:ascii="Times New Roman" w:eastAsia="Calibri" w:hAnsi="Times New Roman" w:cs="Times New Roman"/>
          <w:sz w:val="28"/>
          <w:szCs w:val="28"/>
        </w:rPr>
        <w:t>рками охвачены различные сферы деятельности</w:t>
      </w:r>
      <w:r w:rsidR="00B07B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C6944" w:rsidRPr="00330A68" w:rsidRDefault="008C6944" w:rsidP="00EC09D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09D9" w:rsidRDefault="00EC09D9" w:rsidP="000F7816">
      <w:pPr>
        <w:pStyle w:val="ab"/>
        <w:numPr>
          <w:ilvl w:val="0"/>
          <w:numId w:val="18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12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статьи 264.4. Бюджетного кодекса Российской Федерации проведена внешняя проверка годовой отчетности </w:t>
      </w:r>
      <w:r>
        <w:rPr>
          <w:rFonts w:ascii="Times New Roman" w:eastAsia="Calibri" w:hAnsi="Times New Roman" w:cs="Times New Roman"/>
          <w:sz w:val="28"/>
          <w:szCs w:val="28"/>
        </w:rPr>
        <w:t>за 202</w:t>
      </w:r>
      <w:r w:rsidR="008C694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F7816">
        <w:rPr>
          <w:rFonts w:ascii="Times New Roman" w:eastAsia="Calibri" w:hAnsi="Times New Roman" w:cs="Times New Roman"/>
          <w:sz w:val="28"/>
          <w:szCs w:val="28"/>
        </w:rPr>
        <w:t>6</w:t>
      </w:r>
      <w:r w:rsidRPr="00CC129F">
        <w:rPr>
          <w:rFonts w:ascii="Times New Roman" w:eastAsia="Calibri" w:hAnsi="Times New Roman" w:cs="Times New Roman"/>
          <w:sz w:val="28"/>
          <w:szCs w:val="28"/>
        </w:rPr>
        <w:t xml:space="preserve"> главных администраторов бюджетных средств округа. Объем проверенных средств составил </w:t>
      </w:r>
      <w:r w:rsidR="000F7816" w:rsidRPr="000F7816">
        <w:rPr>
          <w:rFonts w:ascii="Times New Roman" w:eastAsia="Calibri" w:hAnsi="Times New Roman" w:cs="Times New Roman"/>
          <w:sz w:val="28"/>
          <w:szCs w:val="28"/>
        </w:rPr>
        <w:t>1</w:t>
      </w:r>
      <w:r w:rsidR="000F7816">
        <w:rPr>
          <w:rFonts w:ascii="Times New Roman" w:eastAsia="Calibri" w:hAnsi="Times New Roman" w:cs="Times New Roman"/>
          <w:sz w:val="28"/>
          <w:szCs w:val="28"/>
        </w:rPr>
        <w:t> </w:t>
      </w:r>
      <w:r w:rsidR="000F7816" w:rsidRPr="000F7816">
        <w:rPr>
          <w:rFonts w:ascii="Times New Roman" w:eastAsia="Calibri" w:hAnsi="Times New Roman" w:cs="Times New Roman"/>
          <w:sz w:val="28"/>
          <w:szCs w:val="28"/>
        </w:rPr>
        <w:t>215</w:t>
      </w:r>
      <w:r w:rsidR="000F7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7816" w:rsidRPr="000F7816">
        <w:rPr>
          <w:rFonts w:ascii="Times New Roman" w:eastAsia="Calibri" w:hAnsi="Times New Roman" w:cs="Times New Roman"/>
          <w:sz w:val="28"/>
          <w:szCs w:val="28"/>
        </w:rPr>
        <w:t>780,2</w:t>
      </w:r>
      <w:r w:rsidR="008C69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129F">
        <w:rPr>
          <w:rFonts w:ascii="Times New Roman" w:eastAsia="Calibri" w:hAnsi="Times New Roman" w:cs="Times New Roman"/>
          <w:sz w:val="28"/>
          <w:szCs w:val="28"/>
        </w:rPr>
        <w:t xml:space="preserve">тыс. рублей. По результатам внешней проверки </w:t>
      </w:r>
      <w:r w:rsidR="000F7816">
        <w:rPr>
          <w:rFonts w:ascii="Times New Roman" w:eastAsia="Calibri" w:hAnsi="Times New Roman" w:cs="Times New Roman"/>
          <w:sz w:val="28"/>
          <w:szCs w:val="28"/>
        </w:rPr>
        <w:t xml:space="preserve">выявлено 12 </w:t>
      </w:r>
      <w:r w:rsidRPr="00CC129F">
        <w:rPr>
          <w:rFonts w:ascii="Times New Roman" w:eastAsia="Calibri" w:hAnsi="Times New Roman" w:cs="Times New Roman"/>
          <w:sz w:val="28"/>
          <w:szCs w:val="28"/>
        </w:rPr>
        <w:t xml:space="preserve">недостатков.   </w:t>
      </w:r>
    </w:p>
    <w:p w:rsidR="008C6944" w:rsidRPr="008C6944" w:rsidRDefault="008C6944" w:rsidP="008C69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F89" w:rsidRPr="000F7816" w:rsidRDefault="006317D7" w:rsidP="000F7816">
      <w:pPr>
        <w:pStyle w:val="ab"/>
        <w:numPr>
          <w:ilvl w:val="0"/>
          <w:numId w:val="1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отчетном году проведено </w:t>
      </w:r>
      <w:r w:rsidR="000F781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3132">
        <w:rPr>
          <w:rFonts w:ascii="Times New Roman" w:eastAsia="Calibri" w:hAnsi="Times New Roman" w:cs="Times New Roman"/>
          <w:sz w:val="28"/>
          <w:szCs w:val="28"/>
        </w:rPr>
        <w:t xml:space="preserve">тематических </w:t>
      </w:r>
      <w:r>
        <w:rPr>
          <w:rFonts w:ascii="Times New Roman" w:eastAsia="Calibri" w:hAnsi="Times New Roman" w:cs="Times New Roman"/>
          <w:sz w:val="28"/>
          <w:szCs w:val="28"/>
        </w:rPr>
        <w:t>контрольных мероприятия</w:t>
      </w:r>
      <w:r w:rsidR="00963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F89">
        <w:rPr>
          <w:rFonts w:ascii="Times New Roman" w:eastAsia="Calibri" w:hAnsi="Times New Roman" w:cs="Times New Roman"/>
          <w:sz w:val="28"/>
          <w:szCs w:val="28"/>
        </w:rPr>
        <w:t>по</w:t>
      </w:r>
      <w:r w:rsidR="00963132">
        <w:rPr>
          <w:rFonts w:ascii="Times New Roman" w:eastAsia="Calibri" w:hAnsi="Times New Roman" w:cs="Times New Roman"/>
          <w:sz w:val="28"/>
          <w:szCs w:val="28"/>
        </w:rPr>
        <w:t xml:space="preserve"> отдельны</w:t>
      </w:r>
      <w:r w:rsidR="00821F89">
        <w:rPr>
          <w:rFonts w:ascii="Times New Roman" w:eastAsia="Calibri" w:hAnsi="Times New Roman" w:cs="Times New Roman"/>
          <w:sz w:val="28"/>
          <w:szCs w:val="28"/>
        </w:rPr>
        <w:t>м</w:t>
      </w:r>
      <w:r w:rsidR="00963132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821F89">
        <w:rPr>
          <w:rFonts w:ascii="Times New Roman" w:eastAsia="Calibri" w:hAnsi="Times New Roman" w:cs="Times New Roman"/>
          <w:sz w:val="28"/>
          <w:szCs w:val="28"/>
        </w:rPr>
        <w:t>ям</w:t>
      </w:r>
      <w:r w:rsidR="000F781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821F89" w:rsidRPr="000F7816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proofErr w:type="spellStart"/>
      <w:r w:rsidR="00821F89" w:rsidRPr="000F7816">
        <w:rPr>
          <w:rFonts w:ascii="Times New Roman" w:eastAsia="Calibri" w:hAnsi="Times New Roman" w:cs="Times New Roman"/>
          <w:sz w:val="28"/>
          <w:szCs w:val="28"/>
        </w:rPr>
        <w:t>Кичменгско</w:t>
      </w:r>
      <w:proofErr w:type="spellEnd"/>
      <w:r w:rsidR="00821F89" w:rsidRPr="000F7816">
        <w:rPr>
          <w:rFonts w:ascii="Times New Roman" w:eastAsia="Calibri" w:hAnsi="Times New Roman" w:cs="Times New Roman"/>
          <w:sz w:val="28"/>
          <w:szCs w:val="28"/>
        </w:rPr>
        <w:t>-Городецкого муниципального округа</w:t>
      </w:r>
      <w:r w:rsidR="00A622CE" w:rsidRPr="000F7816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 округа)</w:t>
      </w:r>
      <w:r w:rsidR="000F781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349C" w:rsidRDefault="000F7816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2.1. </w:t>
      </w:r>
      <w:r w:rsidRPr="008C6944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законного и эффективного использования бюджетных средств, направленных в 2023 году на мероприятия по созданию условий для развития мобильной торговли в малонаселённых и труднодоступных населенных пунктах в рамках реализации муниципальной программы «Экономическое развитие </w:t>
      </w:r>
      <w:proofErr w:type="spellStart"/>
      <w:r w:rsidRPr="008C6944">
        <w:rPr>
          <w:rFonts w:ascii="Times New Roman" w:eastAsia="Calibri" w:hAnsi="Times New Roman" w:cs="Times New Roman"/>
          <w:b/>
          <w:sz w:val="28"/>
          <w:szCs w:val="28"/>
        </w:rPr>
        <w:t>Кичменгско</w:t>
      </w:r>
      <w:proofErr w:type="spellEnd"/>
      <w:r w:rsidRPr="008C6944">
        <w:rPr>
          <w:rFonts w:ascii="Times New Roman" w:eastAsia="Calibri" w:hAnsi="Times New Roman" w:cs="Times New Roman"/>
          <w:b/>
          <w:sz w:val="28"/>
          <w:szCs w:val="28"/>
        </w:rPr>
        <w:t>-Городецкого муниципального округа на 2023 – 2025 годы»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834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349C" w:rsidRPr="00E8349C" w:rsidRDefault="00E8349C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8349C">
        <w:rPr>
          <w:rFonts w:ascii="Times New Roman" w:eastAsia="Times New Roman" w:hAnsi="Times New Roman" w:cs="Times New Roman"/>
          <w:sz w:val="28"/>
          <w:lang w:eastAsia="ru-RU"/>
        </w:rPr>
        <w:t>Объем проверенных средств составил 4 236 684,21 руб., в том числе средства бюджета округа 919 051,21 руб.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8349C">
        <w:rPr>
          <w:rFonts w:ascii="Times New Roman" w:eastAsia="Times New Roman" w:hAnsi="Times New Roman" w:cs="Times New Roman"/>
          <w:sz w:val="28"/>
          <w:lang w:eastAsia="ru-RU"/>
        </w:rPr>
        <w:t>Средства бюджета использованы в соответствии с муниципальной программой, значения результатов предоставления субсидий достигнуты, целевое использование средств субсидий подтверждено.</w:t>
      </w:r>
    </w:p>
    <w:p w:rsidR="00E8349C" w:rsidRPr="00E8349C" w:rsidRDefault="00E8349C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соблюдения правил предоставления и расходования субсидии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утверждённых постановлением администрации округа </w:t>
      </w:r>
      <w:r w:rsidRPr="00E83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19.04.2023 № 406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следующие нарушения:</w:t>
      </w:r>
    </w:p>
    <w:p w:rsidR="00E8349C" w:rsidRPr="00E8349C" w:rsidRDefault="00E8349C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8349C">
        <w:rPr>
          <w:rFonts w:ascii="Times New Roman" w:eastAsia="Times New Roman" w:hAnsi="Times New Roman" w:cs="Times New Roman"/>
          <w:sz w:val="28"/>
          <w:lang w:eastAsia="ru-RU"/>
        </w:rPr>
        <w:t>- в нарушение пункта 2.5 Правил предоставления субсидии, администрацией округа не получены самостоятельно сведения об участнике конкурсного отбора из ЕГРЮЛ, не направлены межведомственные запросы в уполномоченный налоговый орган целях получения информации об исполнении налогоплательщиком обязанности по уплате налогов, сборов, страховых взносов, пеней, штрафов, процентов по состоянию на дату подачи заявки;</w:t>
      </w:r>
    </w:p>
    <w:p w:rsidR="00E8349C" w:rsidRDefault="00E8349C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9C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r w:rsidRPr="00E834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нарушения при оценке заявки участника конкурсного отбора ИП Некипеловой М.В., что не привело к искажению результатов конкурсного отбора.</w:t>
      </w:r>
    </w:p>
    <w:p w:rsidR="00E8349C" w:rsidRPr="00E8349C" w:rsidRDefault="00E8349C" w:rsidP="00E8349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34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Pr="00E8349C">
        <w:rPr>
          <w:rFonts w:ascii="Times New Roman" w:hAnsi="Times New Roman"/>
          <w:sz w:val="28"/>
          <w:szCs w:val="28"/>
        </w:rPr>
        <w:t>соблюдения порядка предоставления и расходования субсидии на развитие мобильной торговли, в части возмещения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населённые пункты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округа </w:t>
      </w:r>
      <w:r w:rsidRPr="00E8349C">
        <w:rPr>
          <w:rFonts w:ascii="Times New Roman" w:hAnsi="Times New Roman"/>
          <w:sz w:val="28"/>
          <w:szCs w:val="28"/>
        </w:rPr>
        <w:t>от 03.04.2023 № 319</w:t>
      </w:r>
      <w:r>
        <w:rPr>
          <w:rFonts w:ascii="Times New Roman" w:hAnsi="Times New Roman"/>
          <w:sz w:val="28"/>
          <w:szCs w:val="28"/>
        </w:rPr>
        <w:t>,</w:t>
      </w:r>
      <w:r w:rsidRPr="00E8349C">
        <w:rPr>
          <w:rFonts w:ascii="Times New Roman" w:hAnsi="Times New Roman"/>
          <w:sz w:val="28"/>
          <w:szCs w:val="28"/>
        </w:rPr>
        <w:t xml:space="preserve"> </w:t>
      </w:r>
      <w:r w:rsidR="008C6944" w:rsidRPr="008C6944">
        <w:rPr>
          <w:rFonts w:ascii="Times New Roman" w:hAnsi="Times New Roman"/>
          <w:sz w:val="28"/>
          <w:szCs w:val="28"/>
        </w:rPr>
        <w:t xml:space="preserve">нарушения </w:t>
      </w:r>
      <w:r w:rsidRPr="00E8349C">
        <w:rPr>
          <w:rFonts w:ascii="Times New Roman" w:hAnsi="Times New Roman"/>
          <w:sz w:val="28"/>
          <w:szCs w:val="28"/>
        </w:rPr>
        <w:t xml:space="preserve">не выявлены.  </w:t>
      </w:r>
    </w:p>
    <w:p w:rsidR="00E8349C" w:rsidRPr="00E8349C" w:rsidRDefault="00E8349C" w:rsidP="00E8349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349C">
        <w:rPr>
          <w:rFonts w:ascii="Times New Roman" w:hAnsi="Times New Roman"/>
          <w:sz w:val="28"/>
          <w:szCs w:val="28"/>
        </w:rPr>
        <w:t>Контрольно-счетной комиссией даны две рекомендации:</w:t>
      </w:r>
    </w:p>
    <w:p w:rsidR="00E8349C" w:rsidRPr="00E8349C" w:rsidRDefault="00E8349C" w:rsidP="00E8349C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349C">
        <w:rPr>
          <w:rFonts w:ascii="Times New Roman" w:hAnsi="Times New Roman"/>
          <w:sz w:val="28"/>
          <w:szCs w:val="28"/>
        </w:rPr>
        <w:t xml:space="preserve">- комиссии при оценке заявок на участие в конкурсе по </w:t>
      </w:r>
      <w:r w:rsidRPr="00E834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и расходованию субсидии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</w:t>
      </w:r>
      <w:r w:rsidRPr="00E8349C">
        <w:rPr>
          <w:rFonts w:ascii="Times New Roman" w:hAnsi="Times New Roman"/>
          <w:sz w:val="28"/>
          <w:szCs w:val="28"/>
        </w:rPr>
        <w:t xml:space="preserve"> ставить конкретные значения показателей в оценочном листе;</w:t>
      </w:r>
    </w:p>
    <w:p w:rsidR="00E8349C" w:rsidRDefault="00E8349C" w:rsidP="00E8349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8349C">
        <w:rPr>
          <w:rFonts w:ascii="Times New Roman" w:hAnsi="Times New Roman"/>
          <w:sz w:val="28"/>
          <w:szCs w:val="28"/>
        </w:rPr>
        <w:t xml:space="preserve">- </w:t>
      </w:r>
      <w:r w:rsidRPr="00E8349C"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proofErr w:type="spellStart"/>
      <w:r w:rsidRPr="00E8349C">
        <w:rPr>
          <w:rFonts w:ascii="Times New Roman" w:eastAsia="Times New Roman" w:hAnsi="Times New Roman" w:cs="Times New Roman"/>
          <w:sz w:val="28"/>
          <w:lang w:eastAsia="ru-RU"/>
        </w:rPr>
        <w:t>аб</w:t>
      </w:r>
      <w:proofErr w:type="spellEnd"/>
      <w:r w:rsidRPr="00E8349C">
        <w:rPr>
          <w:rFonts w:ascii="Times New Roman" w:eastAsia="Times New Roman" w:hAnsi="Times New Roman" w:cs="Times New Roman"/>
          <w:sz w:val="28"/>
          <w:lang w:eastAsia="ru-RU"/>
        </w:rPr>
        <w:t>. 1 п. 3.4. Правил предоставления субсидии сделать ссылку на заключенное, в соответствии с п. 3.1., Соглашение о предоставлении субсидии, разработанное в соответствии типовыми формами соглашений (договоров), утвержденными приказом управления финансов администрации округа, а не на перечень документов, представляемых для получения субсидии по форме приложения к приказу управления финансов администрации района от 12.08.2022 № 14.</w:t>
      </w:r>
    </w:p>
    <w:p w:rsidR="00CC725A" w:rsidRDefault="00CC725A" w:rsidP="00CC725A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Контрольно-счетной комиссией предложено в</w:t>
      </w:r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программе «Экономическое развитие </w:t>
      </w:r>
      <w:proofErr w:type="spellStart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на 2023-2025 годы» в целях приведения к единой формулировке мероприятий и индикаторов программы заменить слова «количество малонаселенных и труднодоступных пунктов» на слова «количество малонаселенных и (или) труднодоступных пунктов».</w:t>
      </w:r>
    </w:p>
    <w:p w:rsidR="00E8349C" w:rsidRPr="00E8349C" w:rsidRDefault="00E8349C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проверки выявлено два </w:t>
      </w:r>
      <w:proofErr w:type="spellStart"/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фактора, которые могут привести к </w:t>
      </w:r>
      <w:proofErr w:type="spellStart"/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рискам:</w:t>
      </w:r>
    </w:p>
    <w:p w:rsidR="00E8349C" w:rsidRPr="00E8349C" w:rsidRDefault="00E8349C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приложении 3 Правил предоставления субсидии «Оценка организации, ИП на участие в конкурсном отборе» в пункте 5 по показателю «Количество населения, постоянно проживающего в малонаселенных и труднодоступных пунктах, входящих в планируемые маршруты автолавки, чел.» в критериях оценки показателя установлена неопределённость оценки критериев: по критерию «более 50 человек» установлена бальная оценка «5» и по критерию «более 1 000 человек» бальная оценка также установлена «5»;</w:t>
      </w:r>
    </w:p>
    <w:p w:rsidR="00E8349C" w:rsidRDefault="00E8349C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пояснению экономического отдела администрации округа от 29.02.2024 № 38 при оценке показателя 9 «Предоставление сопутствующих услуг» перечень услуг носит декларативный характер, фактически ничем не подтверждается, комиссией не проверяется. Данный фактор является </w:t>
      </w:r>
      <w:proofErr w:type="spellStart"/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коррупциогенным</w:t>
      </w:r>
      <w:proofErr w:type="spellEnd"/>
      <w:r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может привести к злоупотреблению правом заявителя.</w:t>
      </w:r>
    </w:p>
    <w:p w:rsidR="00CC725A" w:rsidRDefault="00CC725A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выполнения представления:</w:t>
      </w:r>
    </w:p>
    <w:p w:rsidR="00E8349C" w:rsidRDefault="00CC725A" w:rsidP="00E8349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администрации округа от 03.06.2024 № 447 утверждены П</w:t>
      </w:r>
      <w:r w:rsidR="00E8349C"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</w:t>
      </w:r>
      <w:r w:rsid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349C" w:rsidRP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и расходования субсидии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</w:t>
      </w:r>
      <w:r w:rsidR="00E83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 редакции;</w:t>
      </w:r>
    </w:p>
    <w:p w:rsidR="00CC725A" w:rsidRDefault="00CC725A" w:rsidP="00CC725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постановлением администрации округа от 14.10.2024 875 внесены изменения в муниципальную программу </w:t>
      </w:r>
      <w:r w:rsidRPr="00CC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«Экономическое развитие </w:t>
      </w:r>
      <w:proofErr w:type="spellStart"/>
      <w:r w:rsidRPr="00CC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Кичменгско</w:t>
      </w:r>
      <w:proofErr w:type="spellEnd"/>
      <w:r w:rsidRPr="00CC7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-Городецкого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C6944" w:rsidRDefault="008C6944" w:rsidP="00CC725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17D7" w:rsidRDefault="00CC725A" w:rsidP="00963132">
      <w:pPr>
        <w:pStyle w:val="ab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8C694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0F7816" w:rsidRPr="008C6944">
        <w:rPr>
          <w:rFonts w:ascii="Times New Roman" w:eastAsia="Calibri" w:hAnsi="Times New Roman" w:cs="Times New Roman"/>
          <w:b/>
          <w:sz w:val="28"/>
          <w:szCs w:val="28"/>
        </w:rPr>
        <w:t xml:space="preserve">роверка законности и результативности расходования бюджетных средств на реализацию проекта «Народный бюджет» муниципальной программы «Благоустройство территории и комплексное развитие коммунальной инфраструктуры </w:t>
      </w:r>
      <w:proofErr w:type="spellStart"/>
      <w:r w:rsidR="000F7816" w:rsidRPr="008C6944">
        <w:rPr>
          <w:rFonts w:ascii="Times New Roman" w:eastAsia="Calibri" w:hAnsi="Times New Roman" w:cs="Times New Roman"/>
          <w:b/>
          <w:sz w:val="28"/>
          <w:szCs w:val="28"/>
        </w:rPr>
        <w:t>Кичменгско</w:t>
      </w:r>
      <w:proofErr w:type="spellEnd"/>
      <w:r w:rsidR="000F7816" w:rsidRPr="008C6944">
        <w:rPr>
          <w:rFonts w:ascii="Times New Roman" w:eastAsia="Calibri" w:hAnsi="Times New Roman" w:cs="Times New Roman"/>
          <w:b/>
          <w:sz w:val="28"/>
          <w:szCs w:val="28"/>
        </w:rPr>
        <w:t>-Городецкого муниципального округа на 2023-2025 годы</w:t>
      </w:r>
      <w:r w:rsidR="006317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065C" w:rsidRPr="0015065C" w:rsidRDefault="0015065C" w:rsidP="001506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065C">
        <w:rPr>
          <w:rFonts w:ascii="Times New Roman" w:eastAsia="Times New Roman" w:hAnsi="Times New Roman" w:cs="Times New Roman"/>
          <w:sz w:val="28"/>
          <w:lang w:eastAsia="ru-RU"/>
        </w:rPr>
        <w:t>Объем проверенных средств составил 6 329 228,99 руб., в том числе:</w:t>
      </w:r>
    </w:p>
    <w:p w:rsidR="0015065C" w:rsidRPr="0015065C" w:rsidRDefault="0015065C" w:rsidP="001506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065C">
        <w:rPr>
          <w:rFonts w:ascii="Times New Roman" w:eastAsia="Times New Roman" w:hAnsi="Times New Roman" w:cs="Times New Roman"/>
          <w:sz w:val="28"/>
          <w:lang w:eastAsia="ru-RU"/>
        </w:rPr>
        <w:t>- средства областного бюджета 4 371 864,56 руб.;</w:t>
      </w:r>
    </w:p>
    <w:p w:rsidR="0015065C" w:rsidRPr="0015065C" w:rsidRDefault="0015065C" w:rsidP="001506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065C">
        <w:rPr>
          <w:rFonts w:ascii="Times New Roman" w:eastAsia="Times New Roman" w:hAnsi="Times New Roman" w:cs="Times New Roman"/>
          <w:sz w:val="28"/>
          <w:lang w:eastAsia="ru-RU"/>
        </w:rPr>
        <w:t>- средства бюджета округа 1 532 009,52 руб.;</w:t>
      </w:r>
    </w:p>
    <w:p w:rsidR="0015065C" w:rsidRPr="0015065C" w:rsidRDefault="0015065C" w:rsidP="0015065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5065C">
        <w:rPr>
          <w:rFonts w:ascii="Times New Roman" w:eastAsia="Times New Roman" w:hAnsi="Times New Roman" w:cs="Times New Roman"/>
          <w:sz w:val="28"/>
          <w:lang w:eastAsia="ru-RU"/>
        </w:rPr>
        <w:t>- внебюджетные средства 425 354,91 руб.</w:t>
      </w:r>
    </w:p>
    <w:p w:rsidR="00CC725A" w:rsidRDefault="0015065C" w:rsidP="00963132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5C">
        <w:rPr>
          <w:rFonts w:ascii="Times New Roman" w:hAnsi="Times New Roman" w:cs="Times New Roman"/>
          <w:sz w:val="28"/>
          <w:szCs w:val="28"/>
        </w:rPr>
        <w:t xml:space="preserve">В 2023 году в рамках муниципальной программы «Благоустройство территории и комплексное развитие коммунальной инфраструктуры </w:t>
      </w:r>
      <w:proofErr w:type="spellStart"/>
      <w:r w:rsidRPr="0015065C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15065C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на 2023 – 2025 годы» администрацией круга реализовано 18 общественно значимых муниципальных </w:t>
      </w:r>
      <w:r w:rsidRPr="0015065C">
        <w:rPr>
          <w:rFonts w:ascii="Times New Roman" w:hAnsi="Times New Roman" w:cs="Times New Roman"/>
          <w:sz w:val="28"/>
          <w:szCs w:val="28"/>
        </w:rPr>
        <w:lastRenderedPageBreak/>
        <w:t>проектов. Правила предоставления и распределения субсидий на реализацию проекта «Народный бюджет» при реализации мероприятий соблюдены.</w:t>
      </w:r>
    </w:p>
    <w:p w:rsidR="0015065C" w:rsidRPr="0015065C" w:rsidRDefault="0015065C" w:rsidP="00963132">
      <w:pPr>
        <w:pStyle w:val="ab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 выявлены следующие нарушения:</w:t>
      </w:r>
    </w:p>
    <w:p w:rsidR="00CC725A" w:rsidRPr="00CC725A" w:rsidRDefault="008C6944" w:rsidP="00CC725A">
      <w:pPr>
        <w:overflowPunct w:val="0"/>
        <w:autoSpaceDE w:val="0"/>
        <w:autoSpaceDN w:val="0"/>
        <w:adjustRightInd w:val="0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 в</w:t>
      </w:r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пунктов 2.9., 3.1., 1.10. Порядка разработки, реализации и оценки эффективности муниципальных программ </w:t>
      </w:r>
      <w:proofErr w:type="spellStart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округа, утвержденного постановлением администрации района от 23.11.2022 № 952, муниципальная программа «Благоустройство территории и комплексное развитие коммунальной инфраструктуры </w:t>
      </w:r>
      <w:proofErr w:type="spellStart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на 2023-2025 годы» на сайте </w:t>
      </w:r>
      <w:proofErr w:type="spellStart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размещена не в полном объеме (только нечетные страницы), нарушены сроки размещения постановлений о внесении изменений в муниципальную программу.</w:t>
      </w:r>
    </w:p>
    <w:p w:rsidR="00CC725A" w:rsidRPr="00CC725A" w:rsidRDefault="008C6944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 в</w:t>
      </w:r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пункта 6.3 Порядка разработки, реализации и оценки эффективности муниципальных программ </w:t>
      </w:r>
      <w:proofErr w:type="spellStart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Годовой отчет о ходе реализации муниципальной программы </w:t>
      </w:r>
      <w:r w:rsidR="00CC725A" w:rsidRPr="00CC725A">
        <w:rPr>
          <w:rFonts w:ascii="Times New Roman" w:eastAsia="Times New Roman" w:hAnsi="Times New Roman" w:cs="Times New Roman"/>
          <w:sz w:val="28"/>
          <w:lang w:eastAsia="ru-RU"/>
        </w:rPr>
        <w:t xml:space="preserve">«Благоустройство территории и комплексное развитие коммунальной инфраструктуры </w:t>
      </w:r>
      <w:proofErr w:type="spellStart"/>
      <w:r w:rsidR="00CC725A" w:rsidRPr="00CC725A">
        <w:rPr>
          <w:rFonts w:ascii="Times New Roman" w:eastAsia="Times New Roman" w:hAnsi="Times New Roman" w:cs="Times New Roman"/>
          <w:sz w:val="28"/>
          <w:lang w:eastAsia="ru-RU"/>
        </w:rPr>
        <w:t>Кичменгско</w:t>
      </w:r>
      <w:proofErr w:type="spellEnd"/>
      <w:r w:rsidR="00CC725A" w:rsidRPr="00CC725A">
        <w:rPr>
          <w:rFonts w:ascii="Times New Roman" w:eastAsia="Times New Roman" w:hAnsi="Times New Roman" w:cs="Times New Roman"/>
          <w:sz w:val="28"/>
          <w:lang w:eastAsia="ru-RU"/>
        </w:rPr>
        <w:t>-Городецкого муниципального округа на 2023-2025 годы»</w:t>
      </w:r>
      <w:r w:rsidR="00CC725A" w:rsidRPr="00CC725A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размещен на официальном сайте </w:t>
      </w:r>
      <w:proofErr w:type="spellStart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 информационно-телекоммуникационной сети «Интернет» 25 марта 2024 года при сроке размещения до 1 марта 2024 года.</w:t>
      </w:r>
    </w:p>
    <w:p w:rsidR="00CC725A" w:rsidRPr="00CC725A" w:rsidRDefault="008C6944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 у</w:t>
      </w:r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становлены факты просрочки исполнения поставщиком (подрядчиком) обязательств, предусмотренных контрактами: </w:t>
      </w:r>
    </w:p>
    <w:p w:rsidR="00CC725A" w:rsidRPr="00CC725A" w:rsidRDefault="00CC725A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б/н от 05.07.2023 г. с ИП Павловым А.И. на благоустройство территории в сквере Воинской славы д. </w:t>
      </w:r>
      <w:proofErr w:type="spellStart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Шатенево</w:t>
      </w:r>
      <w:proofErr w:type="spellEnd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C725A" w:rsidRPr="00CC725A" w:rsidRDefault="00CC725A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43 от 26.06.2023 г. на приобретение оборудования на детскую площадку в д. Прилук; </w:t>
      </w:r>
    </w:p>
    <w:p w:rsidR="00CC725A" w:rsidRPr="00CC725A" w:rsidRDefault="00CC725A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41 от 20.06.2023 г. на приобретение оборудования на детскую площадку в д. </w:t>
      </w:r>
      <w:proofErr w:type="spellStart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Ананино</w:t>
      </w:r>
      <w:proofErr w:type="spellEnd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Ключевая; </w:t>
      </w:r>
    </w:p>
    <w:p w:rsidR="00CC725A" w:rsidRPr="00CC725A" w:rsidRDefault="00CC725A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42 от 26.06.2023 г. на приобретение оборудования на детскую площадку в с. </w:t>
      </w:r>
      <w:proofErr w:type="spellStart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Шонга</w:t>
      </w:r>
      <w:proofErr w:type="spellEnd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Заречная; </w:t>
      </w:r>
    </w:p>
    <w:p w:rsidR="00CC725A" w:rsidRPr="00CC725A" w:rsidRDefault="00CC725A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48 от 27.06.2023 г. на приобретение, доставку, установку спортивного оборудования в д. </w:t>
      </w:r>
      <w:proofErr w:type="spellStart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Овсянниково</w:t>
      </w:r>
      <w:proofErr w:type="spellEnd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№ 55 от 14.07.2023 г. на устройство пешеходного «Мостика желаний» через реку Пичуг в д. </w:t>
      </w:r>
      <w:proofErr w:type="spellStart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Еловино</w:t>
      </w:r>
      <w:proofErr w:type="spellEnd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освещение спуска; </w:t>
      </w:r>
    </w:p>
    <w:p w:rsidR="00CC725A" w:rsidRPr="00CC725A" w:rsidRDefault="00CC725A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№ б/н от 11.07.2023 г. на устройство поручней у пешеходной дорожки в д. </w:t>
      </w:r>
      <w:proofErr w:type="spellStart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Судническая</w:t>
      </w:r>
      <w:proofErr w:type="spellEnd"/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Гора.</w:t>
      </w:r>
    </w:p>
    <w:p w:rsidR="00CC725A" w:rsidRPr="00CC725A" w:rsidRDefault="00CC725A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проверки не взысканы пени, продолжает вестись претензионная работа о взыскании неустойки по требованиям (претензиям) об уплате неустоек: от 19.10.2023 г. № 4758/01-32 на сумму 1 201,59 руб., от 19.10.2023 г. № 4757/01-32 на сумму 2 147,69 руб., от 18.10.2023 г. № 4740/01-32 на сумму 381,16 руб., от 19.10.2023 г. № 4759/01-32 на сумму 309,00 руб., от 19.12.2023 г. № 5831/01-32 на сумму 3 437,28 рублей</w:t>
      </w:r>
      <w:r w:rsid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25A" w:rsidRDefault="008C6944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 к</w:t>
      </w:r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омиссией по поступлению и выбытию нефинансовых активов не приняты к учету объекты основных средств, созданные при реализации </w:t>
      </w:r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 проекта «Народный бюджет», а именно: «Благоустройство территории в сквере Воинской славы д. </w:t>
      </w:r>
      <w:proofErr w:type="spellStart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Шатенево</w:t>
      </w:r>
      <w:proofErr w:type="spellEnd"/>
      <w:r w:rsidR="00CC725A" w:rsidRPr="00CC72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«Благоустройство прилегающей территории у памятника участникам ВОВ и труженикам тыла д. Емельянов Дор».</w:t>
      </w:r>
    </w:p>
    <w:p w:rsidR="00F93867" w:rsidRDefault="00F93867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исполнения представления все нарушения и недостатки устранены: </w:t>
      </w:r>
    </w:p>
    <w:p w:rsidR="00F93867" w:rsidRPr="00F93867" w:rsidRDefault="00F93867" w:rsidP="00F9386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муниципальная программа </w:t>
      </w:r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 территории и комплексное развитие коммунальной инфраструктуры </w:t>
      </w:r>
      <w:proofErr w:type="spellStart"/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на 2023-2025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 полном объеме;</w:t>
      </w:r>
    </w:p>
    <w:p w:rsidR="00F93867" w:rsidRDefault="00F93867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(претензи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уплате неусто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йки</w:t>
      </w:r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19.12.2023 г. № 5831/01-32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взысканы пени в сумме 3 437,28 руб.;</w:t>
      </w:r>
    </w:p>
    <w:p w:rsidR="0015065C" w:rsidRDefault="00F93867" w:rsidP="00CC7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требованиям (претензиям) об уплате неустоек: от 19.10.2023 г. № 4758/01-32 на сумму 1 201,59 руб., от 19.10.2023 г. № 4757/01-32 на сумму 2 147,69 руб., от 18.10.2023 г. № 4740/01-32 на сумму 381,16 руб., от 19.10.2023 г. № 4759/01-32 на сумму 309,00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списаны пени в установленном законом порядке;</w:t>
      </w:r>
    </w:p>
    <w:p w:rsidR="00F93867" w:rsidRDefault="00F93867" w:rsidP="00F9386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приняты к учету два </w:t>
      </w:r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447 126,06 руб.</w:t>
      </w:r>
    </w:p>
    <w:p w:rsidR="008C6944" w:rsidRDefault="008C6944" w:rsidP="00F9386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04D" w:rsidRDefault="00951FAE" w:rsidP="00EC09D9">
      <w:pPr>
        <w:pStyle w:val="ab"/>
        <w:numPr>
          <w:ilvl w:val="0"/>
          <w:numId w:val="1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отчетном году проведен</w:t>
      </w:r>
      <w:r w:rsidR="00254CC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CC1">
        <w:rPr>
          <w:rFonts w:ascii="Times New Roman" w:eastAsia="Calibri" w:hAnsi="Times New Roman" w:cs="Times New Roman"/>
          <w:sz w:val="28"/>
          <w:szCs w:val="28"/>
        </w:rPr>
        <w:t>одна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проверк</w:t>
      </w:r>
      <w:r w:rsidR="00254CC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</w:t>
      </w:r>
      <w:r w:rsidR="00254CC1">
        <w:rPr>
          <w:rFonts w:ascii="Times New Roman" w:eastAsia="Calibri" w:hAnsi="Times New Roman" w:cs="Times New Roman"/>
          <w:sz w:val="28"/>
          <w:szCs w:val="28"/>
        </w:rPr>
        <w:t>культуры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Проверки касались </w:t>
      </w:r>
      <w:r w:rsidR="00EC09D9" w:rsidRPr="008C6944">
        <w:rPr>
          <w:rFonts w:ascii="Times New Roman" w:eastAsia="Calibri" w:hAnsi="Times New Roman" w:cs="Times New Roman"/>
          <w:b/>
          <w:sz w:val="28"/>
          <w:szCs w:val="28"/>
        </w:rPr>
        <w:t>соблюдения порядка формирования и финансового</w:t>
      </w:r>
      <w:r w:rsidR="001C13C3" w:rsidRPr="008C6944">
        <w:rPr>
          <w:rFonts w:ascii="Times New Roman" w:eastAsia="Calibri" w:hAnsi="Times New Roman" w:cs="Times New Roman"/>
          <w:b/>
          <w:sz w:val="28"/>
          <w:szCs w:val="28"/>
        </w:rPr>
        <w:t xml:space="preserve"> обеспечения выполнения муниципального задания</w:t>
      </w:r>
      <w:r w:rsidR="001C13C3">
        <w:rPr>
          <w:rFonts w:ascii="Times New Roman" w:eastAsia="Calibri" w:hAnsi="Times New Roman" w:cs="Times New Roman"/>
          <w:sz w:val="28"/>
          <w:szCs w:val="28"/>
        </w:rPr>
        <w:t xml:space="preserve">, проверки </w:t>
      </w:r>
      <w:r w:rsidR="00EC09D9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="001C13C3">
        <w:rPr>
          <w:rFonts w:ascii="Times New Roman" w:eastAsia="Calibri" w:hAnsi="Times New Roman" w:cs="Times New Roman"/>
          <w:sz w:val="28"/>
          <w:szCs w:val="28"/>
        </w:rPr>
        <w:t xml:space="preserve">количественных и качественных показателей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задания. </w:t>
      </w:r>
    </w:p>
    <w:p w:rsidR="00F4604D" w:rsidRDefault="00951FAE" w:rsidP="00254CC1">
      <w:pPr>
        <w:pStyle w:val="ab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контроля являлись </w:t>
      </w:r>
      <w:r w:rsidR="00254CC1">
        <w:rPr>
          <w:rFonts w:ascii="Times New Roman" w:eastAsia="Calibri" w:hAnsi="Times New Roman" w:cs="Times New Roman"/>
          <w:sz w:val="28"/>
          <w:szCs w:val="28"/>
        </w:rPr>
        <w:t>у</w:t>
      </w:r>
      <w:r w:rsidR="00254CC1" w:rsidRPr="00254CC1">
        <w:rPr>
          <w:rFonts w:ascii="Times New Roman" w:eastAsia="Calibri" w:hAnsi="Times New Roman" w:cs="Times New Roman"/>
          <w:sz w:val="28"/>
          <w:szCs w:val="28"/>
        </w:rPr>
        <w:t xml:space="preserve">правление культуры, молодежной политики, туризма и спорта администрации </w:t>
      </w:r>
      <w:proofErr w:type="spellStart"/>
      <w:r w:rsidR="00254CC1" w:rsidRPr="00254CC1">
        <w:rPr>
          <w:rFonts w:ascii="Times New Roman" w:eastAsia="Calibri" w:hAnsi="Times New Roman" w:cs="Times New Roman"/>
          <w:sz w:val="28"/>
          <w:szCs w:val="28"/>
        </w:rPr>
        <w:t>Кичменгско</w:t>
      </w:r>
      <w:proofErr w:type="spellEnd"/>
      <w:r w:rsidR="00254CC1" w:rsidRPr="00254CC1">
        <w:rPr>
          <w:rFonts w:ascii="Times New Roman" w:eastAsia="Calibri" w:hAnsi="Times New Roman" w:cs="Times New Roman"/>
          <w:sz w:val="28"/>
          <w:szCs w:val="28"/>
        </w:rPr>
        <w:t>-Городецкого муниципаль</w:t>
      </w:r>
      <w:r w:rsidR="00254CC1">
        <w:rPr>
          <w:rFonts w:ascii="Times New Roman" w:eastAsia="Calibri" w:hAnsi="Times New Roman" w:cs="Times New Roman"/>
          <w:sz w:val="28"/>
          <w:szCs w:val="28"/>
        </w:rPr>
        <w:t xml:space="preserve">ного округа Вологодской области и </w:t>
      </w:r>
      <w:r w:rsidR="00254CC1" w:rsidRPr="00254CC1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="00254CC1" w:rsidRPr="00254CC1">
        <w:rPr>
          <w:rFonts w:ascii="Times New Roman" w:eastAsia="Calibri" w:hAnsi="Times New Roman" w:cs="Times New Roman"/>
          <w:sz w:val="28"/>
          <w:szCs w:val="28"/>
        </w:rPr>
        <w:t>Кичменгско</w:t>
      </w:r>
      <w:proofErr w:type="spellEnd"/>
      <w:r w:rsidR="00254CC1" w:rsidRPr="00254CC1">
        <w:rPr>
          <w:rFonts w:ascii="Times New Roman" w:eastAsia="Calibri" w:hAnsi="Times New Roman" w:cs="Times New Roman"/>
          <w:sz w:val="28"/>
          <w:szCs w:val="28"/>
        </w:rPr>
        <w:t xml:space="preserve">-Городецкая детская школа искусств им. Н.П. </w:t>
      </w:r>
      <w:proofErr w:type="spellStart"/>
      <w:r w:rsidR="00254CC1" w:rsidRPr="00254CC1">
        <w:rPr>
          <w:rFonts w:ascii="Times New Roman" w:eastAsia="Calibri" w:hAnsi="Times New Roman" w:cs="Times New Roman"/>
          <w:sz w:val="28"/>
          <w:szCs w:val="28"/>
        </w:rPr>
        <w:t>Парушева</w:t>
      </w:r>
      <w:proofErr w:type="spellEnd"/>
      <w:r w:rsidR="00254CC1" w:rsidRPr="00254CC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54CC1" w:rsidRPr="00254CC1" w:rsidRDefault="00254CC1" w:rsidP="00254CC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проверенных средств составил 10 155 028,39 руб.</w:t>
      </w:r>
    </w:p>
    <w:p w:rsidR="00254CC1" w:rsidRPr="00254CC1" w:rsidRDefault="00254CC1" w:rsidP="00254CC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Целевое и эффективное использование субсидии на выполнение муниципального задания в ходе проверки подтверждено. Нарушений при формировании, утверждении и размещении плана финансово-хозяйственной деятельности </w:t>
      </w:r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</w:t>
      </w:r>
      <w:proofErr w:type="spellStart"/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-Городецкая ДШИ им. Н.П. </w:t>
      </w:r>
      <w:proofErr w:type="spellStart"/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Парушева</w:t>
      </w:r>
      <w:proofErr w:type="spellEnd"/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установлено.</w:t>
      </w:r>
      <w:r w:rsidRPr="00254C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54CC1" w:rsidRPr="00254CC1" w:rsidRDefault="00951FAE" w:rsidP="00254CC1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1">
        <w:rPr>
          <w:rFonts w:ascii="Times New Roman" w:eastAsia="Calibri" w:hAnsi="Times New Roman" w:cs="Times New Roman"/>
          <w:sz w:val="28"/>
          <w:szCs w:val="28"/>
        </w:rPr>
        <w:t>В ходе провер</w:t>
      </w:r>
      <w:r w:rsidR="00254CC1" w:rsidRPr="00254CC1">
        <w:rPr>
          <w:rFonts w:ascii="Times New Roman" w:eastAsia="Calibri" w:hAnsi="Times New Roman" w:cs="Times New Roman"/>
          <w:sz w:val="28"/>
          <w:szCs w:val="28"/>
        </w:rPr>
        <w:t>ки</w:t>
      </w:r>
      <w:r w:rsidRPr="00254C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CC1" w:rsidRPr="00254CC1">
        <w:rPr>
          <w:rFonts w:ascii="Times New Roman" w:eastAsia="Calibri" w:hAnsi="Times New Roman" w:cs="Times New Roman"/>
          <w:sz w:val="28"/>
          <w:szCs w:val="28"/>
        </w:rPr>
        <w:t>выявлено:</w:t>
      </w:r>
    </w:p>
    <w:p w:rsidR="00254CC1" w:rsidRPr="00254CC1" w:rsidRDefault="00254CC1" w:rsidP="00254CC1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CC1">
        <w:rPr>
          <w:rFonts w:ascii="Times New Roman" w:eastAsia="Calibri" w:hAnsi="Times New Roman" w:cs="Times New Roman"/>
          <w:sz w:val="28"/>
          <w:szCs w:val="28"/>
        </w:rPr>
        <w:t>- н</w:t>
      </w:r>
      <w:r w:rsidRPr="00254CC1">
        <w:rPr>
          <w:rFonts w:ascii="Times New Roman" w:hAnsi="Times New Roman" w:cs="Times New Roman"/>
          <w:sz w:val="28"/>
          <w:szCs w:val="28"/>
        </w:rPr>
        <w:t xml:space="preserve">арушение порядка формирования муниципального задания на оказание муниципальных услуг (выполнение работ) и финансовом обеспечении выполнения муниципального задания, утвержденного постановлением администрации </w:t>
      </w:r>
      <w:proofErr w:type="spellStart"/>
      <w:r w:rsidRPr="00254CC1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254CC1">
        <w:rPr>
          <w:rFonts w:ascii="Times New Roman" w:hAnsi="Times New Roman" w:cs="Times New Roman"/>
          <w:sz w:val="28"/>
          <w:szCs w:val="28"/>
        </w:rPr>
        <w:t>-Городецкого муниципального округа от 03.03.2023 № 202</w:t>
      </w:r>
      <w:r w:rsidR="00DC77AB">
        <w:rPr>
          <w:rFonts w:ascii="Times New Roman" w:hAnsi="Times New Roman" w:cs="Times New Roman"/>
          <w:sz w:val="28"/>
          <w:szCs w:val="28"/>
        </w:rPr>
        <w:t>;</w:t>
      </w:r>
    </w:p>
    <w:p w:rsidR="00254CC1" w:rsidRDefault="00254CC1" w:rsidP="00254CC1">
      <w:pPr>
        <w:pStyle w:val="ab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порядка обеспечения открытости и доступности сведений, содержащихся в документах</w:t>
      </w:r>
      <w:r w:rsidRPr="00254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«</w:t>
      </w:r>
      <w:proofErr w:type="spellStart"/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-Городецкая ДШИ имени Н.П. </w:t>
      </w:r>
      <w:proofErr w:type="spellStart"/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Парушева</w:t>
      </w:r>
      <w:proofErr w:type="spellEnd"/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8C69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Pr="0025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в информационно-телекоммуникационной сети «Интернет».</w:t>
      </w:r>
    </w:p>
    <w:p w:rsidR="00DC77AB" w:rsidRPr="00254CC1" w:rsidRDefault="00DC77AB" w:rsidP="00254CC1">
      <w:pPr>
        <w:pStyle w:val="ab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результатам исполнения представления на официальном сайте </w:t>
      </w:r>
      <w:hyperlink r:id="rId8" w:history="1">
        <w:r w:rsidRPr="007676F1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www.bus.gov.ru</w:t>
        </w:r>
      </w:hyperlink>
      <w:r w:rsidRPr="0076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размещены учредительные документы МБУ ДО «</w:t>
      </w:r>
      <w:proofErr w:type="spellStart"/>
      <w:r w:rsidRPr="00767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7676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Городецкая ДШИ имени Н.П. </w:t>
      </w:r>
      <w:proofErr w:type="spellStart"/>
      <w:r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Парушева</w:t>
      </w:r>
      <w:proofErr w:type="spellEnd"/>
      <w:r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отчеты о выполнении муниципального задания, внесены изменения в Устав.</w:t>
      </w:r>
    </w:p>
    <w:p w:rsidR="00DC77AB" w:rsidRDefault="00DC77AB" w:rsidP="00254CC1">
      <w:pPr>
        <w:pStyle w:val="ab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трех должностных лиц составлены протокола об административных правонарушениях</w:t>
      </w:r>
      <w:r w:rsidRPr="00DC77AB">
        <w:rPr>
          <w:rFonts w:ascii="Times New Roman" w:hAnsi="Times New Roman" w:cs="Times New Roman"/>
          <w:sz w:val="28"/>
          <w:szCs w:val="28"/>
        </w:rPr>
        <w:t xml:space="preserve"> по статье 15.15.15 КоАП </w:t>
      </w:r>
      <w:r w:rsidR="00721A27">
        <w:rPr>
          <w:rFonts w:ascii="Times New Roman" w:hAnsi="Times New Roman" w:cs="Times New Roman"/>
          <w:sz w:val="28"/>
          <w:szCs w:val="28"/>
        </w:rPr>
        <w:t>за н</w:t>
      </w:r>
      <w:r w:rsidRPr="00DC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арушение порядка формирования муниципального задания. </w:t>
      </w:r>
    </w:p>
    <w:p w:rsidR="008C6944" w:rsidRPr="00DC77AB" w:rsidRDefault="008C6944" w:rsidP="00254CC1">
      <w:pPr>
        <w:pStyle w:val="ab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A27" w:rsidRDefault="00554D22" w:rsidP="00721A27">
      <w:pPr>
        <w:pStyle w:val="ab"/>
        <w:numPr>
          <w:ilvl w:val="0"/>
          <w:numId w:val="18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805">
        <w:rPr>
          <w:rFonts w:ascii="Times New Roman" w:eastAsia="Calibri" w:hAnsi="Times New Roman" w:cs="Times New Roman"/>
          <w:sz w:val="28"/>
          <w:szCs w:val="28"/>
        </w:rPr>
        <w:t xml:space="preserve">Одно контрольное мероприятие касалось </w:t>
      </w:r>
      <w:r w:rsidR="00721A27">
        <w:rPr>
          <w:rFonts w:ascii="Times New Roman" w:eastAsia="Calibri" w:hAnsi="Times New Roman" w:cs="Times New Roman"/>
          <w:sz w:val="28"/>
          <w:szCs w:val="28"/>
        </w:rPr>
        <w:t xml:space="preserve">проверки </w:t>
      </w:r>
      <w:r w:rsidR="00721A27" w:rsidRPr="008C6944">
        <w:rPr>
          <w:rFonts w:ascii="Times New Roman" w:eastAsia="Calibri" w:hAnsi="Times New Roman" w:cs="Times New Roman"/>
          <w:b/>
          <w:sz w:val="28"/>
          <w:szCs w:val="28"/>
        </w:rPr>
        <w:t xml:space="preserve">состояния и управления дебиторской задолженностью по неналоговым доходам в администрации </w:t>
      </w:r>
      <w:proofErr w:type="spellStart"/>
      <w:r w:rsidR="00721A27" w:rsidRPr="008C6944">
        <w:rPr>
          <w:rFonts w:ascii="Times New Roman" w:eastAsia="Calibri" w:hAnsi="Times New Roman" w:cs="Times New Roman"/>
          <w:b/>
          <w:sz w:val="28"/>
          <w:szCs w:val="28"/>
        </w:rPr>
        <w:t>Кичменгско</w:t>
      </w:r>
      <w:proofErr w:type="spellEnd"/>
      <w:r w:rsidR="00721A27" w:rsidRPr="008C6944">
        <w:rPr>
          <w:rFonts w:ascii="Times New Roman" w:eastAsia="Calibri" w:hAnsi="Times New Roman" w:cs="Times New Roman"/>
          <w:b/>
          <w:sz w:val="28"/>
          <w:szCs w:val="28"/>
        </w:rPr>
        <w:t>-Городецкого муниципального округа</w:t>
      </w:r>
      <w:r w:rsidR="00721A27" w:rsidRPr="00721A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1A27" w:rsidRDefault="00721A27" w:rsidP="00721A27">
      <w:pPr>
        <w:pStyle w:val="ab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контроля являлись </w:t>
      </w:r>
      <w:r w:rsidRPr="00721A2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721A27">
        <w:rPr>
          <w:rFonts w:ascii="Times New Roman" w:eastAsia="Calibri" w:hAnsi="Times New Roman" w:cs="Times New Roman"/>
          <w:sz w:val="28"/>
          <w:szCs w:val="28"/>
        </w:rPr>
        <w:t>Кичменгско</w:t>
      </w:r>
      <w:proofErr w:type="spellEnd"/>
      <w:r w:rsidRPr="00721A27">
        <w:rPr>
          <w:rFonts w:ascii="Times New Roman" w:eastAsia="Calibri" w:hAnsi="Times New Roman" w:cs="Times New Roman"/>
          <w:sz w:val="28"/>
          <w:szCs w:val="28"/>
        </w:rPr>
        <w:t>-Городецкого муниципального округа Вологодской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721A27">
        <w:rPr>
          <w:rFonts w:ascii="Times New Roman" w:eastAsia="Calibri" w:hAnsi="Times New Roman" w:cs="Times New Roman"/>
          <w:sz w:val="28"/>
          <w:szCs w:val="28"/>
        </w:rPr>
        <w:t xml:space="preserve">муниципальное казенное учреждение «Центр бюджетного учета и отчетности </w:t>
      </w:r>
      <w:proofErr w:type="spellStart"/>
      <w:r w:rsidRPr="00721A27">
        <w:rPr>
          <w:rFonts w:ascii="Times New Roman" w:eastAsia="Calibri" w:hAnsi="Times New Roman" w:cs="Times New Roman"/>
          <w:sz w:val="28"/>
          <w:szCs w:val="28"/>
        </w:rPr>
        <w:t>Кичменгско</w:t>
      </w:r>
      <w:proofErr w:type="spellEnd"/>
      <w:r w:rsidRPr="00721A27">
        <w:rPr>
          <w:rFonts w:ascii="Times New Roman" w:eastAsia="Calibri" w:hAnsi="Times New Roman" w:cs="Times New Roman"/>
          <w:sz w:val="28"/>
          <w:szCs w:val="28"/>
        </w:rPr>
        <w:t>-Городецкого муниципального округа Вологодской области».</w:t>
      </w:r>
      <w:r w:rsidR="00554D22" w:rsidRPr="009458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1A27" w:rsidRDefault="00721A27" w:rsidP="00721A27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A27">
        <w:rPr>
          <w:rFonts w:ascii="Times New Roman" w:hAnsi="Times New Roman" w:cs="Times New Roman"/>
          <w:sz w:val="28"/>
          <w:szCs w:val="28"/>
        </w:rPr>
        <w:t>Объем проверенных бюджетных средств составил 17 021 486,12 руб., в том числе 2023 год – 8 610 176,63 руб., 9 месяцев 2024 года – 8 411 309,49 руб.</w:t>
      </w:r>
    </w:p>
    <w:p w:rsidR="00721A27" w:rsidRPr="00721A27" w:rsidRDefault="00721A27" w:rsidP="00721A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прогнозирования поступлений доходов районного бюджета, администрируемых администрацией </w:t>
      </w:r>
      <w:proofErr w:type="spellStart"/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района, утвержденная постановлением администрации </w:t>
      </w:r>
      <w:proofErr w:type="spellStart"/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района от 24.03.2020 № 211, содержит ссылку на распоряжение администрации </w:t>
      </w:r>
      <w:proofErr w:type="spellStart"/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района, утратившее силу (№388-р от 26.12.2019), виды доходов, по которым прогнозируется поступление, неактуальны. 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установлены следующие нарушения в бюджетном (бухгалтерском) учете, в том числе при составлении бухгалтерской отчетности:</w:t>
      </w:r>
    </w:p>
    <w:p w:rsidR="00721A27" w:rsidRPr="00721A27" w:rsidRDefault="00624D02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="008C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требований, предъявляемых к оформлению фактов хозяйственной жизни КУ «Центр по обеспечению деятельности» первичными учетными документами, а именно, несоответствие составленных первичных учетных документов свершившимся фактам хозяйственной жизни </w:t>
      </w:r>
      <w:r w:rsidR="00721A27" w:rsidRPr="00721A27">
        <w:rPr>
          <w:rFonts w:ascii="Times New Roman" w:hAnsi="Times New Roman" w:cs="Times New Roman"/>
          <w:color w:val="000000"/>
          <w:sz w:val="28"/>
          <w:szCs w:val="28"/>
        </w:rPr>
        <w:t>за 2023 год и 9 месяцев 2024 года, что выразилось в искажении показателей бюджетной отчетности: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27">
        <w:rPr>
          <w:rFonts w:ascii="Times New Roman" w:hAnsi="Times New Roman" w:cs="Times New Roman"/>
          <w:color w:val="000000"/>
          <w:sz w:val="28"/>
          <w:szCs w:val="28"/>
        </w:rPr>
        <w:t>- на 01.01.2024 г. по ф. 0503169 по счету бюджетного учета 113019914140001130 1 20531ХХ7 в сумме (минус) 192 253,25 руб., по счету бюджетного учета 11301994140002130 1 20531ХХ7 в сумме (минус) 25 118,74 руб., по ф. 0503130 по счету 0 205 00000 (строка 250, 350) (минус) 217 371,99 руб.;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27">
        <w:rPr>
          <w:rFonts w:ascii="Times New Roman" w:hAnsi="Times New Roman" w:cs="Times New Roman"/>
          <w:color w:val="000000"/>
          <w:sz w:val="28"/>
          <w:szCs w:val="28"/>
        </w:rPr>
        <w:t xml:space="preserve"> - на 01.10.2024 г. по ф. 0503169 по счету бюджетного учета 113019914140001130 1 20531ХХ7 в сумме (минус) 164 578,19 руб., по счету бюджетного учета 11301994140002130 1 20531ХХ7 в сумме (минус) 137 875,73 руб.</w:t>
      </w:r>
    </w:p>
    <w:p w:rsidR="00721A27" w:rsidRPr="00721A27" w:rsidRDefault="00624D02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●</w:t>
      </w:r>
      <w:r w:rsidR="008C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требований, предъявляемых к правилам ведения бюджетного (бухгалтерского) учета (пункт 34 Стандарта «Доходы»</w:t>
      </w:r>
      <w:r>
        <w:rPr>
          <w:rStyle w:val="af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 197 Инструкции 157н</w:t>
      </w:r>
      <w:r w:rsidR="00E5199F">
        <w:rPr>
          <w:rStyle w:val="afc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именно не признание в бухгалтерском учете </w:t>
      </w:r>
      <w:r w:rsidR="00721A27" w:rsidRPr="00721A27">
        <w:rPr>
          <w:rFonts w:ascii="Times New Roman" w:hAnsi="Times New Roman" w:cs="Times New Roman"/>
          <w:color w:val="000000"/>
          <w:sz w:val="28"/>
          <w:szCs w:val="28"/>
        </w:rPr>
        <w:t>за 2023 год и 9 месяцев 2024 года доходов на дату возникновения требований к плательщику штрафов, пеней, неустоек, что выразилось в искажении показателей бюджетной отчетности: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27">
        <w:rPr>
          <w:rFonts w:ascii="Times New Roman" w:hAnsi="Times New Roman" w:cs="Times New Roman"/>
          <w:color w:val="000000"/>
          <w:sz w:val="28"/>
          <w:szCs w:val="28"/>
        </w:rPr>
        <w:t>- на 01.01.2024 г. по ф. 0503169 по счету бюджетного учета 11607090140000140 1 20941</w:t>
      </w:r>
      <w:proofErr w:type="gramStart"/>
      <w:r w:rsidRPr="00721A27">
        <w:rPr>
          <w:rFonts w:ascii="Times New Roman" w:hAnsi="Times New Roman" w:cs="Times New Roman"/>
          <w:color w:val="000000"/>
          <w:sz w:val="28"/>
          <w:szCs w:val="28"/>
        </w:rPr>
        <w:t>ХХХ  в</w:t>
      </w:r>
      <w:proofErr w:type="gramEnd"/>
      <w:r w:rsidRPr="00721A27">
        <w:rPr>
          <w:rFonts w:ascii="Times New Roman" w:hAnsi="Times New Roman" w:cs="Times New Roman"/>
          <w:color w:val="000000"/>
          <w:sz w:val="28"/>
          <w:szCs w:val="28"/>
        </w:rPr>
        <w:t xml:space="preserve"> сумме (плюс) 940 405,25 руб., по счету бюджетного учета 11607090140000140 1 40140141 в сумме (плюс) 940 405,25 руб., по ф. 0503130 по счету 0 209 00000 (строка 250, 340, 350) (плюс) 940 405,25 руб., по счету 0 40140000 (строка 510,550) в сумме (плюс) 940 405,25 руб.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27">
        <w:rPr>
          <w:rFonts w:ascii="Times New Roman" w:hAnsi="Times New Roman" w:cs="Times New Roman"/>
          <w:color w:val="000000"/>
          <w:sz w:val="28"/>
          <w:szCs w:val="28"/>
        </w:rPr>
        <w:t>- на 10.01.2024 г. по ф. 0503169 по счету бюджетного учета 11607090140000140 1 20941</w:t>
      </w:r>
      <w:proofErr w:type="gramStart"/>
      <w:r w:rsidRPr="00721A27">
        <w:rPr>
          <w:rFonts w:ascii="Times New Roman" w:hAnsi="Times New Roman" w:cs="Times New Roman"/>
          <w:color w:val="000000"/>
          <w:sz w:val="28"/>
          <w:szCs w:val="28"/>
        </w:rPr>
        <w:t>ХХХ  в</w:t>
      </w:r>
      <w:proofErr w:type="gramEnd"/>
      <w:r w:rsidRPr="00721A27">
        <w:rPr>
          <w:rFonts w:ascii="Times New Roman" w:hAnsi="Times New Roman" w:cs="Times New Roman"/>
          <w:color w:val="000000"/>
          <w:sz w:val="28"/>
          <w:szCs w:val="28"/>
        </w:rPr>
        <w:t xml:space="preserve"> сумме (плюс) 759 380,45 руб., по счету бюджетного учета 11607090140000140 1 40140141 в сумме (плюс) 759 380,45 руб.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27">
        <w:rPr>
          <w:rFonts w:ascii="Times New Roman" w:hAnsi="Times New Roman" w:cs="Times New Roman"/>
          <w:color w:val="000000"/>
          <w:sz w:val="28"/>
          <w:szCs w:val="28"/>
        </w:rPr>
        <w:t>В ходе проведения контрольного мероприятия данные нарушения исправлены, приняты к учету все требования об уплате пеней, штрафов, неустоек, что подтверждается регистрами бухгалтерского учета.</w:t>
      </w:r>
    </w:p>
    <w:p w:rsidR="00721A27" w:rsidRPr="00721A27" w:rsidRDefault="00624D02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8C6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требований, предъявляемых к правилам ведения бюджетного (бухгалтерского) учета администрации округа первичными учетными документами, а именно, расхождения при начислении доходов по договорам аренды </w:t>
      </w:r>
      <w:r w:rsidR="00721A27" w:rsidRPr="00721A27">
        <w:rPr>
          <w:rFonts w:ascii="Times New Roman" w:hAnsi="Times New Roman" w:cs="Times New Roman"/>
          <w:color w:val="000000"/>
          <w:sz w:val="28"/>
          <w:szCs w:val="28"/>
        </w:rPr>
        <w:t>за 2023 год и 9 месяцев 2024 года, что выразилось в искажении показателей бюджетной отчетности: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27">
        <w:rPr>
          <w:rFonts w:ascii="Times New Roman" w:hAnsi="Times New Roman" w:cs="Times New Roman"/>
          <w:color w:val="000000"/>
          <w:sz w:val="28"/>
          <w:szCs w:val="28"/>
        </w:rPr>
        <w:t>- на 01.01.2024 г. по ф. 0503169 по счету бюджетного учета 11105012140000120  20523ХХ4 в сумме (минус)  41 812,74 руб., по счету 11105012140000120 1 20523ХХ5 в сумме (минус) 32,47 руб., по счету  11105012140000120 1 20523ХХ6 (плюс) 2 172 248,57 руб., по счету 11105012140000120 1 20523ХХ7 (плюс) 1 246 721,73 руб., по счету 11105024140000120 1 20523ХХ4 (минус) 7 575,94 руб., по счету 11105024140000120 1 20523ХХ7 (минус) 27 031,00 руб., по ф. 0503130 по счету 0 205 00000 (строка 250, 350) (плюс) 3 342 518,15 руб.;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27">
        <w:rPr>
          <w:rFonts w:ascii="Times New Roman" w:hAnsi="Times New Roman" w:cs="Times New Roman"/>
          <w:color w:val="000000"/>
          <w:sz w:val="28"/>
          <w:szCs w:val="28"/>
        </w:rPr>
        <w:t xml:space="preserve"> - на 01.10.2024 г. по ф. 0503169 по счету бюджетного учета 113019914140001130 1 20531ХХ7 в сумме (минус) 164 578,19 руб., по счету бюджетного учета 11301994140002130 20531ХХ7 в сумме (минус) 137 875,73 руб.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A27">
        <w:rPr>
          <w:rFonts w:ascii="Times New Roman" w:hAnsi="Times New Roman" w:cs="Times New Roman"/>
          <w:color w:val="000000"/>
          <w:sz w:val="28"/>
          <w:szCs w:val="28"/>
        </w:rPr>
        <w:t>Данное нарушение исправлено в ходе проверки.</w:t>
      </w:r>
    </w:p>
    <w:p w:rsidR="00721A27" w:rsidRPr="00721A27" w:rsidRDefault="00624D02" w:rsidP="00721A2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="008C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требований, предъявляемых к правилам ведения бюджетного (бухгалтерского) учета (пункт 200 Инструкции 157н), а именно, по счетам бюджетного учета 11105012140000120 1 20523ХХ4, 20523ХХ5, 20523ХХ6, 20523ХХ7, 11105024140000120 1 20523ХХ4, 20523ХХ7, 11301994140003130 1 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20531ХХ7, 11406012140000430 1 20573ХХ7, 11607090140000140 1 20545000, 20941ХХ7 аналитический учет ведется по группе плательщиков, а не в разрезе контрагентов и правовых оснований.</w:t>
      </w:r>
    </w:p>
    <w:p w:rsidR="00721A27" w:rsidRPr="00721A27" w:rsidRDefault="00624D02" w:rsidP="00721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="008C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A27" w:rsidRPr="00721A27">
        <w:rPr>
          <w:rFonts w:ascii="Times New Roman" w:hAnsi="Times New Roman" w:cs="Times New Roman"/>
          <w:sz w:val="28"/>
          <w:szCs w:val="28"/>
        </w:rPr>
        <w:t>В нарушение пункта 167 Инструкции № 191н</w:t>
      </w:r>
      <w:r w:rsidR="00E5199F">
        <w:rPr>
          <w:rStyle w:val="afc"/>
          <w:rFonts w:ascii="Times New Roman" w:hAnsi="Times New Roman" w:cs="Times New Roman"/>
          <w:sz w:val="28"/>
          <w:szCs w:val="28"/>
        </w:rPr>
        <w:footnoteReference w:id="3"/>
      </w:r>
      <w:r w:rsidR="00721A27" w:rsidRPr="00721A27">
        <w:rPr>
          <w:rFonts w:ascii="Times New Roman" w:hAnsi="Times New Roman" w:cs="Times New Roman"/>
          <w:sz w:val="28"/>
          <w:szCs w:val="28"/>
        </w:rPr>
        <w:t>, в разделе 1 Сведениях по дебиторской и кредиторской задолженности (ф. 0503169):</w:t>
      </w:r>
    </w:p>
    <w:p w:rsidR="00721A27" w:rsidRPr="00721A27" w:rsidRDefault="00721A27" w:rsidP="00721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A27">
        <w:rPr>
          <w:rFonts w:ascii="Times New Roman" w:hAnsi="Times New Roman" w:cs="Times New Roman"/>
          <w:sz w:val="28"/>
          <w:szCs w:val="28"/>
        </w:rPr>
        <w:t>на 01.01.2024 г. не отражена просроченная дебиторская задолженность:</w:t>
      </w:r>
    </w:p>
    <w:p w:rsidR="00721A27" w:rsidRPr="00721A27" w:rsidRDefault="001E72B0" w:rsidP="00721A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E72B0">
        <w:rPr>
          <w:rFonts w:ascii="Times New Roman" w:eastAsia="Arial Unicode MS" w:hAnsi="Times New Roman" w:cs="Times New Roman"/>
          <w:sz w:val="28"/>
          <w:szCs w:val="28"/>
          <w:lang w:eastAsia="ru-RU"/>
        </w:rPr>
        <w:t>КУ «Центр по обеспечению деятельности»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21A27" w:rsidRPr="00721A2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счету бюджетного учета 11301994140000130 1 20531ХХ4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1A27" w:rsidRPr="00721A27">
        <w:rPr>
          <w:rFonts w:ascii="Times New Roman" w:hAnsi="Times New Roman" w:cs="Times New Roman"/>
          <w:sz w:val="28"/>
          <w:szCs w:val="28"/>
        </w:rPr>
        <w:t>Прочие доходы от оказания платных услуг (работ) получателями средств бюджетов муниципальных округов» в сумме 20 000,00 руб.;</w:t>
      </w:r>
    </w:p>
    <w:p w:rsidR="00721A27" w:rsidRPr="00721A27" w:rsidRDefault="001E72B0" w:rsidP="00721A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72B0">
        <w:rPr>
          <w:rFonts w:ascii="Times New Roman" w:hAnsi="Times New Roman" w:cs="Times New Roman"/>
          <w:color w:val="000000"/>
          <w:sz w:val="28"/>
          <w:szCs w:val="28"/>
        </w:rPr>
        <w:t>КУ «Центр по обеспечению деятельности»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1A27" w:rsidRPr="00721A27">
        <w:rPr>
          <w:rFonts w:ascii="Times New Roman" w:hAnsi="Times New Roman" w:cs="Times New Roman"/>
          <w:color w:val="000000"/>
          <w:sz w:val="28"/>
          <w:szCs w:val="28"/>
        </w:rPr>
        <w:t>по счету бюджетного учета 11301994140001130 1 20531ХХ4 «Прочие доходы от оказания платных услуг (работ) получателями средств бюджетов муниципальных округов (платежи за услуги по водоснабжению и водоотведению)» на сумму 8 553,53 руб.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72B0" w:rsidRPr="001E72B0" w:rsidRDefault="001E72B0" w:rsidP="001E72B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округа </w:t>
      </w:r>
      <w:r w:rsidRPr="001E72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бюджетного 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2B0">
        <w:rPr>
          <w:rFonts w:ascii="Times New Roman" w:eastAsia="Times New Roman" w:hAnsi="Times New Roman" w:cs="Times New Roman"/>
          <w:sz w:val="28"/>
          <w:szCs w:val="28"/>
          <w:lang w:eastAsia="ru-RU"/>
        </w:rPr>
        <w:t>11607090140000140 1 20941ХХ4</w:t>
      </w:r>
      <w:r w:rsidRPr="001E72B0">
        <w:t xml:space="preserve"> </w:t>
      </w:r>
      <w:r w:rsidRPr="001E72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800 980,81 руб.</w:t>
      </w:r>
    </w:p>
    <w:p w:rsidR="00721A27" w:rsidRPr="00721A27" w:rsidRDefault="00721A27" w:rsidP="00721A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01.10.2024 г. не отражена просроченная дебиторская задолженность КУ «Центр по обеспечению деятельности»:</w:t>
      </w:r>
    </w:p>
    <w:p w:rsidR="00721A27" w:rsidRPr="00721A27" w:rsidRDefault="00721A27" w:rsidP="00721A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бюджетного учета 11301994140001130 1 20531ХХ1 «Прочие доходы от оказания платных услуг (работ) получателями средств бюджетов муниципальных округов» на сумму 342,38 руб.</w:t>
      </w:r>
    </w:p>
    <w:p w:rsidR="00721A27" w:rsidRPr="00721A27" w:rsidRDefault="00721A27" w:rsidP="00721A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счету бюджетного учета 11301994140001130 1 20531ХХ4 «Прочие доходы от оказания платных услуг (работ) получателями средств бюджетов муниципальных округов» на сумму 17 021,57 руб.</w:t>
      </w:r>
    </w:p>
    <w:p w:rsidR="00721A27" w:rsidRPr="00721A27" w:rsidRDefault="00624D02" w:rsidP="00721A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расхождение между регистрами бухгалтерского учета и данными ф. 0503127 за 2023 год по коду дохода 243 11302064140000130 в сумме 11 478,00 руб. (исправлено в ходе проверки); за 9 месяцев 2024 года по коду дохода </w:t>
      </w:r>
      <w:r w:rsidR="00721A27" w:rsidRPr="00721A27">
        <w:rPr>
          <w:rFonts w:ascii="Times New Roman" w:hAnsi="Times New Roman" w:cs="Times New Roman"/>
          <w:color w:val="000000"/>
          <w:sz w:val="28"/>
          <w:szCs w:val="28"/>
        </w:rPr>
        <w:t xml:space="preserve">11607090140000140 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ф. 0503127 и </w:t>
      </w:r>
      <w:r w:rsidR="00721A27" w:rsidRPr="00721A27">
        <w:rPr>
          <w:rFonts w:ascii="Times New Roman" w:hAnsi="Times New Roman" w:cs="Times New Roman"/>
          <w:color w:val="000000"/>
          <w:sz w:val="28"/>
          <w:szCs w:val="28"/>
        </w:rPr>
        <w:t xml:space="preserve">по счету бюджетного учета 11607090140000140 1 20545000 ф. 0503169 в </w:t>
      </w:r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436,87 руб.  (исправлено до начала контрольного мероприятия).</w:t>
      </w:r>
    </w:p>
    <w:p w:rsidR="00721A27" w:rsidRPr="00721A27" w:rsidRDefault="00624D02" w:rsidP="00721A2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="008C6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проверки выявлены </w:t>
      </w:r>
      <w:proofErr w:type="spellStart"/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юридико</w:t>
      </w:r>
      <w:proofErr w:type="spellEnd"/>
      <w:r w:rsidR="00721A27"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технические недостатки при заключении договоров аренды администрации округа</w:t>
      </w:r>
      <w:r w:rsidR="00EE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E58A3" w:rsidRPr="00721A27" w:rsidRDefault="00EE58A3" w:rsidP="00EE58A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показала отсутствие должного взаимодействия между структурными подразделениями администрации округа, что приводит к несвоевременному отражению фактов хозяйственной жизни и, соответственно, к необходимости корректировки бюджетной отчетности, а также к рискам искажения объема дебиторской задолженности.</w:t>
      </w:r>
    </w:p>
    <w:p w:rsidR="00EE58A3" w:rsidRDefault="00EE58A3" w:rsidP="00EE58A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двух должностных лиц МКУ «ЦБУ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округа» составлено 5 протоколов об административных правонарушениях по части 2 статьи 15.15.6 КоАП РФ   </w:t>
      </w:r>
      <w:r w:rsidRPr="0072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нарушения требований к бюджетному учету,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повлекшее представление бюджетной отчетности, содержащей незначительное искажение показателей бухгалтерской отчетности, за нарушение 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составления (формирования) консолидированной отчетности не повлекшее искажение показателей этой отчетности.</w:t>
      </w:r>
    </w:p>
    <w:p w:rsidR="00EE58A3" w:rsidRDefault="00EE58A3" w:rsidP="00EE58A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одно должностное лицо администрации округа составлен протокол по части 4 </w:t>
      </w:r>
      <w:r w:rsidRPr="00286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15.15.6 КоАП РФ  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грубое </w:t>
      </w:r>
      <w:r w:rsidRPr="00286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требований к бюджетному учету.</w:t>
      </w:r>
    </w:p>
    <w:p w:rsidR="00721A27" w:rsidRDefault="00EE58A3" w:rsidP="00EE58A3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должностных лица привлечены в дисциплинарной ответственности.</w:t>
      </w:r>
    </w:p>
    <w:p w:rsidR="00EE58A3" w:rsidRDefault="00EE58A3" w:rsidP="00EE58A3">
      <w:pPr>
        <w:pStyle w:val="ab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направлено три представления, представления исполнены в установленный срок. </w:t>
      </w:r>
    </w:p>
    <w:p w:rsidR="00945805" w:rsidRPr="00945805" w:rsidRDefault="00945805" w:rsidP="0094580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50CD" w:rsidRDefault="00DB3B07" w:rsidP="00945805">
      <w:pPr>
        <w:pStyle w:val="Default"/>
        <w:ind w:firstLine="708"/>
        <w:jc w:val="both"/>
        <w:rPr>
          <w:sz w:val="28"/>
          <w:szCs w:val="28"/>
        </w:rPr>
      </w:pPr>
      <w:r w:rsidRPr="00DB3B07">
        <w:rPr>
          <w:sz w:val="28"/>
          <w:szCs w:val="28"/>
        </w:rPr>
        <w:t>За 202</w:t>
      </w:r>
      <w:r w:rsidR="00D03035">
        <w:rPr>
          <w:sz w:val="28"/>
          <w:szCs w:val="28"/>
        </w:rPr>
        <w:t>4</w:t>
      </w:r>
      <w:r w:rsidRPr="00DB3B07">
        <w:rPr>
          <w:sz w:val="28"/>
          <w:szCs w:val="28"/>
        </w:rPr>
        <w:t xml:space="preserve"> год в </w:t>
      </w:r>
      <w:r>
        <w:rPr>
          <w:sz w:val="28"/>
          <w:szCs w:val="28"/>
        </w:rPr>
        <w:t>Контрольно-счетную комиссию</w:t>
      </w:r>
      <w:r w:rsidRPr="00DB3B07">
        <w:rPr>
          <w:sz w:val="28"/>
          <w:szCs w:val="28"/>
        </w:rPr>
        <w:t xml:space="preserve"> поступ</w:t>
      </w:r>
      <w:r>
        <w:rPr>
          <w:sz w:val="28"/>
          <w:szCs w:val="28"/>
        </w:rPr>
        <w:t>и</w:t>
      </w:r>
      <w:r w:rsidRPr="00DB3B07">
        <w:rPr>
          <w:sz w:val="28"/>
          <w:szCs w:val="28"/>
        </w:rPr>
        <w:t xml:space="preserve">ло </w:t>
      </w:r>
      <w:r w:rsidR="00D03035">
        <w:rPr>
          <w:sz w:val="28"/>
          <w:szCs w:val="28"/>
        </w:rPr>
        <w:t>6</w:t>
      </w:r>
      <w:r>
        <w:rPr>
          <w:sz w:val="28"/>
          <w:szCs w:val="28"/>
        </w:rPr>
        <w:t xml:space="preserve"> требований </w:t>
      </w:r>
      <w:r w:rsidRPr="00DB3B07">
        <w:rPr>
          <w:sz w:val="28"/>
          <w:szCs w:val="28"/>
        </w:rPr>
        <w:t xml:space="preserve">прокуратуры </w:t>
      </w:r>
      <w:proofErr w:type="spellStart"/>
      <w:r w:rsidRPr="00DB3B07">
        <w:rPr>
          <w:sz w:val="28"/>
          <w:szCs w:val="28"/>
        </w:rPr>
        <w:t>Кичменгско</w:t>
      </w:r>
      <w:proofErr w:type="spellEnd"/>
      <w:r w:rsidRPr="00DB3B07">
        <w:rPr>
          <w:sz w:val="28"/>
          <w:szCs w:val="28"/>
        </w:rPr>
        <w:t>-Городецкого района о выделении специалиста</w:t>
      </w:r>
      <w:r>
        <w:rPr>
          <w:sz w:val="28"/>
          <w:szCs w:val="28"/>
        </w:rPr>
        <w:t xml:space="preserve">, по </w:t>
      </w:r>
      <w:r w:rsidR="00D03035">
        <w:rPr>
          <w:sz w:val="28"/>
          <w:szCs w:val="28"/>
        </w:rPr>
        <w:t>всем</w:t>
      </w:r>
      <w:r>
        <w:rPr>
          <w:sz w:val="28"/>
          <w:szCs w:val="28"/>
        </w:rPr>
        <w:t xml:space="preserve"> требованиям подготовлены справки.</w:t>
      </w:r>
    </w:p>
    <w:p w:rsidR="00DB3B07" w:rsidRPr="00DB3B07" w:rsidRDefault="00DB3B07" w:rsidP="00945805">
      <w:pPr>
        <w:pStyle w:val="Default"/>
        <w:ind w:firstLine="708"/>
        <w:jc w:val="both"/>
        <w:rPr>
          <w:sz w:val="28"/>
          <w:szCs w:val="28"/>
        </w:rPr>
      </w:pPr>
    </w:p>
    <w:p w:rsidR="00354A35" w:rsidRPr="00836808" w:rsidRDefault="00777CE1" w:rsidP="00EE58A3">
      <w:pPr>
        <w:pStyle w:val="ab"/>
        <w:numPr>
          <w:ilvl w:val="1"/>
          <w:numId w:val="17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83680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221817" w:rsidRPr="00836808">
        <w:rPr>
          <w:rFonts w:ascii="Times New Roman" w:hAnsi="Times New Roman" w:cs="Times New Roman"/>
          <w:b/>
          <w:sz w:val="28"/>
          <w:szCs w:val="28"/>
        </w:rPr>
        <w:t>экспертно-аналитических мероприятий</w:t>
      </w:r>
    </w:p>
    <w:p w:rsidR="00221817" w:rsidRDefault="00221817" w:rsidP="00945805">
      <w:pPr>
        <w:pStyle w:val="ab"/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2CE" w:rsidRDefault="00084262" w:rsidP="00E5199F">
      <w:pPr>
        <w:pStyle w:val="ab"/>
        <w:tabs>
          <w:tab w:val="left" w:pos="0"/>
        </w:tabs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Экспертно-аналитическое направление деятельности осуществлялось </w:t>
      </w:r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комиссией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положениями бюджетного законодательства</w:t>
      </w:r>
      <w:r w:rsidR="00646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проведения экспертизы проектов нормативных правовых актов, анализа отчетных и иных данных.</w:t>
      </w:r>
    </w:p>
    <w:p w:rsidR="00084262" w:rsidRPr="00354A35" w:rsidRDefault="00084262" w:rsidP="00945805">
      <w:pPr>
        <w:pStyle w:val="ab"/>
        <w:tabs>
          <w:tab w:val="left" w:pos="0"/>
        </w:tabs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4262" w:rsidRPr="00836808" w:rsidRDefault="00870DD4" w:rsidP="00870DD4">
      <w:pPr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368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Таблица </w:t>
      </w:r>
      <w:r w:rsidR="00836808" w:rsidRPr="00836808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</w:p>
    <w:p w:rsidR="00870DD4" w:rsidRPr="00836808" w:rsidRDefault="0051766F" w:rsidP="00870DD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84262"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</w:t>
      </w:r>
      <w:r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84262"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370F" w:rsidRPr="00836808" w:rsidRDefault="00084262" w:rsidP="00B3364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экспертно-аналитических мероприятий</w:t>
      </w:r>
      <w:r w:rsidR="00870DD4"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88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70DD4"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-202</w:t>
      </w:r>
      <w:r w:rsidR="00881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70DD4" w:rsidRPr="00836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443B1" w:rsidRDefault="004443B1" w:rsidP="00B336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414"/>
        <w:gridCol w:w="1314"/>
        <w:gridCol w:w="1224"/>
      </w:tblGrid>
      <w:tr w:rsidR="00881329" w:rsidRPr="0003370F" w:rsidTr="007801BB">
        <w:trPr>
          <w:jc w:val="center"/>
        </w:trPr>
        <w:tc>
          <w:tcPr>
            <w:tcW w:w="5098" w:type="dxa"/>
          </w:tcPr>
          <w:p w:rsidR="00881329" w:rsidRPr="0003370F" w:rsidRDefault="00881329" w:rsidP="0088132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3370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4" w:type="dxa"/>
          </w:tcPr>
          <w:p w:rsidR="00881329" w:rsidRPr="0003370F" w:rsidRDefault="00881329" w:rsidP="0088132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2022 год</w:t>
            </w:r>
          </w:p>
        </w:tc>
        <w:tc>
          <w:tcPr>
            <w:tcW w:w="13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2023 год</w:t>
            </w:r>
          </w:p>
        </w:tc>
        <w:tc>
          <w:tcPr>
            <w:tcW w:w="122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2024 год</w:t>
            </w:r>
          </w:p>
        </w:tc>
      </w:tr>
      <w:tr w:rsidR="00881329" w:rsidRPr="0003370F" w:rsidTr="007801BB">
        <w:trPr>
          <w:jc w:val="center"/>
        </w:trPr>
        <w:tc>
          <w:tcPr>
            <w:tcW w:w="5098" w:type="dxa"/>
          </w:tcPr>
          <w:p w:rsidR="00881329" w:rsidRPr="0003370F" w:rsidRDefault="00881329" w:rsidP="00881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экспертно-аналитических мероприятий</w:t>
            </w:r>
          </w:p>
        </w:tc>
        <w:tc>
          <w:tcPr>
            <w:tcW w:w="1414" w:type="dxa"/>
          </w:tcPr>
          <w:p w:rsidR="00881329" w:rsidRPr="0003370F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13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22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881329" w:rsidRPr="0003370F" w:rsidTr="007801BB">
        <w:trPr>
          <w:jc w:val="center"/>
        </w:trPr>
        <w:tc>
          <w:tcPr>
            <w:tcW w:w="5098" w:type="dxa"/>
          </w:tcPr>
          <w:p w:rsidR="00881329" w:rsidRPr="0003370F" w:rsidRDefault="00881329" w:rsidP="00881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объектов, по которым проведены экспертно-аналитические мероприятия</w:t>
            </w:r>
          </w:p>
        </w:tc>
        <w:tc>
          <w:tcPr>
            <w:tcW w:w="1414" w:type="dxa"/>
          </w:tcPr>
          <w:p w:rsidR="00881329" w:rsidRPr="0003370F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3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22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</w:tr>
      <w:tr w:rsidR="00881329" w:rsidRPr="0003370F" w:rsidTr="007801BB">
        <w:trPr>
          <w:jc w:val="center"/>
        </w:trPr>
        <w:tc>
          <w:tcPr>
            <w:tcW w:w="5098" w:type="dxa"/>
          </w:tcPr>
          <w:p w:rsidR="00881329" w:rsidRPr="0003370F" w:rsidRDefault="00881329" w:rsidP="00881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подготовленных экспертно-аналитических заключений, в том числе:</w:t>
            </w:r>
          </w:p>
        </w:tc>
        <w:tc>
          <w:tcPr>
            <w:tcW w:w="1414" w:type="dxa"/>
          </w:tcPr>
          <w:p w:rsidR="00881329" w:rsidRPr="0003370F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13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22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881329" w:rsidRPr="0003370F" w:rsidTr="007801BB">
        <w:trPr>
          <w:jc w:val="center"/>
        </w:trPr>
        <w:tc>
          <w:tcPr>
            <w:tcW w:w="5098" w:type="dxa"/>
          </w:tcPr>
          <w:p w:rsidR="00881329" w:rsidRPr="0003370F" w:rsidRDefault="00881329" w:rsidP="00881329">
            <w:pPr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заключения на проекты решений о местном бюджете и внесении изменений в бюджет</w:t>
            </w:r>
          </w:p>
        </w:tc>
        <w:tc>
          <w:tcPr>
            <w:tcW w:w="1414" w:type="dxa"/>
          </w:tcPr>
          <w:p w:rsidR="00881329" w:rsidRPr="0003370F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3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22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</w:tr>
      <w:tr w:rsidR="00881329" w:rsidRPr="0003370F" w:rsidTr="007801BB">
        <w:trPr>
          <w:jc w:val="center"/>
        </w:trPr>
        <w:tc>
          <w:tcPr>
            <w:tcW w:w="5098" w:type="dxa"/>
          </w:tcPr>
          <w:p w:rsidR="00881329" w:rsidRPr="0003370F" w:rsidRDefault="00881329" w:rsidP="00881329">
            <w:pPr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заключений по анализу исполнения бюджета за </w:t>
            </w:r>
            <w:r w:rsidRPr="0003370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I</w:t>
            </w:r>
            <w:r w:rsidRPr="00033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квартал, полугодие и 9 месяцев</w:t>
            </w:r>
          </w:p>
        </w:tc>
        <w:tc>
          <w:tcPr>
            <w:tcW w:w="1414" w:type="dxa"/>
          </w:tcPr>
          <w:p w:rsidR="00881329" w:rsidRPr="0003370F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3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22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881329" w:rsidRPr="0003370F" w:rsidTr="007801BB">
        <w:trPr>
          <w:jc w:val="center"/>
        </w:trPr>
        <w:tc>
          <w:tcPr>
            <w:tcW w:w="5098" w:type="dxa"/>
          </w:tcPr>
          <w:p w:rsidR="00881329" w:rsidRPr="0003370F" w:rsidRDefault="00881329" w:rsidP="00881329">
            <w:pPr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3370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заключения на годовой отчет об исполнении местного бюджета</w:t>
            </w:r>
          </w:p>
        </w:tc>
        <w:tc>
          <w:tcPr>
            <w:tcW w:w="1414" w:type="dxa"/>
          </w:tcPr>
          <w:p w:rsidR="00881329" w:rsidRPr="0003370F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22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881329" w:rsidRPr="0003370F" w:rsidTr="007801BB">
        <w:trPr>
          <w:jc w:val="center"/>
        </w:trPr>
        <w:tc>
          <w:tcPr>
            <w:tcW w:w="5098" w:type="dxa"/>
          </w:tcPr>
          <w:p w:rsidR="00881329" w:rsidRPr="0003370F" w:rsidRDefault="00881329" w:rsidP="00881329">
            <w:pPr>
              <w:ind w:left="45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экспертизе муниципальных правовых актов</w:t>
            </w:r>
          </w:p>
        </w:tc>
        <w:tc>
          <w:tcPr>
            <w:tcW w:w="14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31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224" w:type="dxa"/>
          </w:tcPr>
          <w:p w:rsidR="00881329" w:rsidRDefault="00881329" w:rsidP="00881329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</w:tbl>
    <w:p w:rsidR="0051766F" w:rsidRPr="00AF7878" w:rsidRDefault="0051766F" w:rsidP="00B336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641" w:rsidRDefault="00046641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проведенных </w:t>
      </w:r>
      <w:r w:rsidRP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экспертно-аналитических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проанализировано 4</w:t>
      </w:r>
      <w:r w:rsidRP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подготовлено 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DD4" w:rsidRDefault="007801BB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</w:t>
      </w:r>
      <w:r w:rsidRP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 муниципальных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84262" w:rsidRPr="00AC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экспертно-аналитических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84262" w:rsidRPr="00AC6B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084262" w:rsidRPr="00AC6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262" w:rsidRDefault="007801BB" w:rsidP="007F0E2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экспертно-аналитических мероприятий 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зафиксирован 1</w:t>
      </w:r>
      <w:r w:rsidR="001611D6" w:rsidRPr="00DC0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99F" w:rsidRPr="00DC0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</w:t>
      </w:r>
      <w:r w:rsidR="00E519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99F" w:rsidRPr="00DC03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19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имеющи</w:t>
      </w:r>
      <w:r w:rsidR="00E51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04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суммового значения.</w:t>
      </w:r>
    </w:p>
    <w:p w:rsidR="00425EAB" w:rsidRPr="00937021" w:rsidRDefault="00084262" w:rsidP="0093702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положениями Бюджетного кодекса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</w:t>
      </w:r>
      <w:r w:rsidRPr="00AC6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внешнего муниципального финансового контроля наделены исключительными полномочиями по проведению внешней проверки годового отчета об исполнении бюджета.</w:t>
      </w:r>
      <w:r w:rsidR="0093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</w:t>
      </w:r>
      <w:r w:rsidR="0016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</w:t>
      </w:r>
      <w:r w:rsidR="00046641" w:rsidRPr="00046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экспертиза отчета об исполнении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763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76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6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F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075F94" w:rsidRPr="00075F94">
        <w:t xml:space="preserve"> </w:t>
      </w:r>
      <w:r w:rsidR="00075F94" w:rsidRPr="0007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которой использовались результаты проверки бюджетной отчетности 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5F94" w:rsidRPr="0007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бюджетных средств. По итогам данного мероприятия сформировано сводное заключение, которое содержит основной вывод о достоверности отчета и, в частности о соответствии объемов исполненных доходов, расходов и профицита бюджета показателям отчета и требованиям законодательства.</w:t>
      </w:r>
      <w:r w:rsidR="00375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3C7A" w:rsidRPr="00433C7A" w:rsidRDefault="00084262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подготовлено 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3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801BB" w:rsidRP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801BB" w:rsidRP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801BB" w:rsidRP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Собрания «О внесении изменений в решение Муниципального Собрания </w:t>
      </w:r>
      <w:proofErr w:type="spellStart"/>
      <w:r w:rsidR="007801BB" w:rsidRP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7801BB" w:rsidRPr="0078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Вологодской области </w:t>
      </w:r>
      <w:r w:rsidR="00881329"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13.12.2023 № 98 «О бюджете </w:t>
      </w:r>
      <w:proofErr w:type="spellStart"/>
      <w:r w:rsidR="00881329"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881329"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Вологодской области на 2024 год и плановый период 2025 и 2026 годов»</w:t>
      </w:r>
      <w:r w:rsidR="00375FFC" w:rsidRPr="00433C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C7A" w:rsidRPr="00433C7A">
        <w:rPr>
          <w:rFonts w:ascii="Times New Roman" w:hAnsi="Times New Roman" w:cs="Times New Roman"/>
          <w:sz w:val="28"/>
          <w:szCs w:val="28"/>
        </w:rPr>
        <w:t xml:space="preserve">в ходе которых проанализированы </w:t>
      </w:r>
      <w:r w:rsidR="007801BB">
        <w:rPr>
          <w:rFonts w:ascii="Times New Roman" w:hAnsi="Times New Roman" w:cs="Times New Roman"/>
          <w:sz w:val="28"/>
          <w:szCs w:val="28"/>
        </w:rPr>
        <w:t xml:space="preserve">текстовые части проектов </w:t>
      </w:r>
      <w:r w:rsidR="00433C7A" w:rsidRPr="00433C7A">
        <w:rPr>
          <w:rFonts w:ascii="Times New Roman" w:hAnsi="Times New Roman" w:cs="Times New Roman"/>
          <w:sz w:val="28"/>
          <w:szCs w:val="28"/>
        </w:rPr>
        <w:t xml:space="preserve">решений, расчеты и обоснования предлагаемых изменений. </w:t>
      </w:r>
    </w:p>
    <w:p w:rsidR="00084262" w:rsidRPr="005865B0" w:rsidRDefault="00084262" w:rsidP="005865B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22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заключениях на отчет</w:t>
      </w:r>
      <w:r w:rsidR="0026464D"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60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311F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квартал, полугодие и 9 месяцев 202</w:t>
      </w:r>
      <w:r w:rsid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дана оценка и сделаны выводы о результатах исполнения доходн</w:t>
      </w:r>
      <w:r w:rsidR="00311F8A"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расходн</w:t>
      </w:r>
      <w:r w:rsidR="00311F8A"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8A"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F8A" w:rsidRPr="0031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бюджетов, </w:t>
      </w:r>
      <w:r w:rsidR="00311F8A" w:rsidRPr="00311F8A">
        <w:rPr>
          <w:rFonts w:ascii="Times New Roman" w:hAnsi="Times New Roman" w:cs="Times New Roman"/>
          <w:sz w:val="28"/>
          <w:szCs w:val="28"/>
        </w:rPr>
        <w:t xml:space="preserve">проведен анализ внесения изменений в бюджетную роспись на сумму остатков средств бюджетов, числящихся на счетах бюджетов на </w:t>
      </w:r>
      <w:r w:rsidR="002622E9">
        <w:rPr>
          <w:rFonts w:ascii="Times New Roman" w:hAnsi="Times New Roman" w:cs="Times New Roman"/>
          <w:sz w:val="28"/>
          <w:szCs w:val="28"/>
        </w:rPr>
        <w:t>начало финансового</w:t>
      </w:r>
      <w:r w:rsidR="00311F8A" w:rsidRPr="00311F8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9A6" w:rsidRDefault="00084262" w:rsidP="004009A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Бюджетного кодекса Российской Федерации, нормативными правовыми актами Российской Федерации</w:t>
      </w:r>
      <w:r w:rsidR="00DF4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Вологодской области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4A2"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proofErr w:type="spellStart"/>
      <w:r w:rsidR="003A14A2"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</w:t>
      </w:r>
      <w:r w:rsidR="0060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5865B0"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</w:t>
      </w:r>
      <w:r w:rsidR="005865B0"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5B0"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5865B0" w:rsidRPr="005865B0">
        <w:rPr>
          <w:rFonts w:ascii="Times New Roman" w:hAnsi="Times New Roman" w:cs="Times New Roman"/>
          <w:sz w:val="28"/>
          <w:szCs w:val="28"/>
        </w:rPr>
        <w:t xml:space="preserve">решения Муниципального Собрания «О бюджете </w:t>
      </w:r>
      <w:proofErr w:type="spellStart"/>
      <w:r w:rsidR="005865B0" w:rsidRPr="005865B0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5865B0" w:rsidRPr="005865B0">
        <w:rPr>
          <w:rFonts w:ascii="Times New Roman" w:hAnsi="Times New Roman" w:cs="Times New Roman"/>
          <w:sz w:val="28"/>
          <w:szCs w:val="28"/>
        </w:rPr>
        <w:t>-Городецкого муниципального округа Вологодской области на 202</w:t>
      </w:r>
      <w:r w:rsidR="00881329">
        <w:rPr>
          <w:rFonts w:ascii="Times New Roman" w:hAnsi="Times New Roman" w:cs="Times New Roman"/>
          <w:sz w:val="28"/>
          <w:szCs w:val="28"/>
        </w:rPr>
        <w:t>5</w:t>
      </w:r>
      <w:r w:rsidR="005865B0" w:rsidRPr="005865B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81329">
        <w:rPr>
          <w:rFonts w:ascii="Times New Roman" w:hAnsi="Times New Roman" w:cs="Times New Roman"/>
          <w:sz w:val="28"/>
          <w:szCs w:val="28"/>
        </w:rPr>
        <w:t>6</w:t>
      </w:r>
      <w:r w:rsidR="005865B0" w:rsidRPr="005865B0">
        <w:rPr>
          <w:rFonts w:ascii="Times New Roman" w:hAnsi="Times New Roman" w:cs="Times New Roman"/>
          <w:sz w:val="28"/>
          <w:szCs w:val="28"/>
        </w:rPr>
        <w:t xml:space="preserve"> и 202</w:t>
      </w:r>
      <w:r w:rsidR="00881329">
        <w:rPr>
          <w:rFonts w:ascii="Times New Roman" w:hAnsi="Times New Roman" w:cs="Times New Roman"/>
          <w:sz w:val="28"/>
          <w:szCs w:val="28"/>
        </w:rPr>
        <w:t>7</w:t>
      </w:r>
      <w:r w:rsidR="005865B0" w:rsidRPr="005865B0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1F8A"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r w:rsid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подготовленн</w:t>
      </w:r>
      <w:r w:rsid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222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комиссией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дана оценка и сделаны выводы </w:t>
      </w:r>
      <w:r w:rsidR="00433C7A" w:rsidRPr="005865B0">
        <w:rPr>
          <w:rFonts w:ascii="Times New Roman" w:hAnsi="Times New Roman" w:cs="Times New Roman"/>
          <w:sz w:val="28"/>
          <w:szCs w:val="28"/>
        </w:rPr>
        <w:t xml:space="preserve">о результатах формирования бюджета по доходам, расходам и дефициту (профициту), </w:t>
      </w:r>
      <w:r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F8A"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обоснованности, целесообразности и достоверности показателей, содержащихся в проекте </w:t>
      </w:r>
      <w:r w:rsidR="00883813" w:rsidRPr="005865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883813" w:rsidRPr="005865B0">
        <w:rPr>
          <w:rFonts w:ascii="Times New Roman" w:hAnsi="Times New Roman" w:cs="Times New Roman"/>
          <w:szCs w:val="28"/>
        </w:rPr>
        <w:t xml:space="preserve"> </w:t>
      </w:r>
      <w:r w:rsidR="00883813" w:rsidRPr="005865B0">
        <w:rPr>
          <w:rFonts w:ascii="Times New Roman" w:hAnsi="Times New Roman" w:cs="Times New Roman"/>
          <w:sz w:val="28"/>
          <w:szCs w:val="28"/>
        </w:rPr>
        <w:t>на очередной финансовый</w:t>
      </w:r>
      <w:r w:rsidR="00883813" w:rsidRPr="00883813">
        <w:rPr>
          <w:rFonts w:ascii="Times New Roman" w:hAnsi="Times New Roman" w:cs="Times New Roman"/>
          <w:sz w:val="28"/>
          <w:szCs w:val="28"/>
        </w:rPr>
        <w:t xml:space="preserve"> год и на плановый период, документах и материалах, представляемых одновременно с ним</w:t>
      </w:r>
      <w:r w:rsidR="00883813" w:rsidRPr="00883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329" w:rsidRPr="0075210F" w:rsidRDefault="00881329" w:rsidP="0088132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комиссией подготовлены заключения на </w:t>
      </w:r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Муниципального Собрания </w:t>
      </w:r>
      <w:proofErr w:type="spellStart"/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Вологодской области «О туристическом налоге на 2025 год на территории </w:t>
      </w:r>
      <w:proofErr w:type="spellStart"/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Вологодской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земельном налоге на 2025 год на территории </w:t>
      </w:r>
      <w:proofErr w:type="spellStart"/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Вологодской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налоге на имущество физических лиц на 2025 год на территории </w:t>
      </w:r>
      <w:proofErr w:type="spellStart"/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88132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 Вологодской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B89" w:rsidRDefault="00046641" w:rsidP="008261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641">
        <w:rPr>
          <w:sz w:val="28"/>
          <w:szCs w:val="28"/>
        </w:rPr>
        <w:t>По итогам экспертно-а</w:t>
      </w:r>
      <w:r w:rsidR="00881329">
        <w:rPr>
          <w:sz w:val="28"/>
          <w:szCs w:val="28"/>
        </w:rPr>
        <w:t>налитических мероприятий за 2024</w:t>
      </w:r>
      <w:r w:rsidRPr="00046641">
        <w:rPr>
          <w:sz w:val="28"/>
          <w:szCs w:val="28"/>
        </w:rPr>
        <w:t xml:space="preserve"> год выработан</w:t>
      </w:r>
      <w:r w:rsidR="00881329">
        <w:rPr>
          <w:sz w:val="28"/>
          <w:szCs w:val="28"/>
        </w:rPr>
        <w:t>а</w:t>
      </w:r>
      <w:r w:rsidRPr="00046641">
        <w:rPr>
          <w:sz w:val="28"/>
          <w:szCs w:val="28"/>
        </w:rPr>
        <w:t xml:space="preserve"> </w:t>
      </w:r>
      <w:r w:rsidR="00881329">
        <w:rPr>
          <w:sz w:val="28"/>
          <w:szCs w:val="28"/>
        </w:rPr>
        <w:t>одна</w:t>
      </w:r>
      <w:r w:rsidRPr="00046641">
        <w:rPr>
          <w:sz w:val="28"/>
          <w:szCs w:val="28"/>
        </w:rPr>
        <w:t xml:space="preserve"> рекомендаци</w:t>
      </w:r>
      <w:r w:rsidR="00881329">
        <w:rPr>
          <w:sz w:val="28"/>
          <w:szCs w:val="28"/>
        </w:rPr>
        <w:t>я</w:t>
      </w:r>
      <w:r w:rsidRPr="00046641">
        <w:rPr>
          <w:sz w:val="28"/>
          <w:szCs w:val="28"/>
        </w:rPr>
        <w:t xml:space="preserve"> (предложени</w:t>
      </w:r>
      <w:r w:rsidR="00212926">
        <w:rPr>
          <w:sz w:val="28"/>
          <w:szCs w:val="28"/>
        </w:rPr>
        <w:t>е</w:t>
      </w:r>
      <w:r w:rsidRPr="00046641">
        <w:rPr>
          <w:sz w:val="28"/>
          <w:szCs w:val="28"/>
        </w:rPr>
        <w:t>) об устранении выявленн</w:t>
      </w:r>
      <w:r w:rsidR="00881329">
        <w:rPr>
          <w:sz w:val="28"/>
          <w:szCs w:val="28"/>
        </w:rPr>
        <w:t>ого</w:t>
      </w:r>
      <w:r w:rsidRPr="00046641">
        <w:rPr>
          <w:sz w:val="28"/>
          <w:szCs w:val="28"/>
        </w:rPr>
        <w:t xml:space="preserve"> недостатк</w:t>
      </w:r>
      <w:r w:rsidR="00881329">
        <w:rPr>
          <w:sz w:val="28"/>
          <w:szCs w:val="28"/>
        </w:rPr>
        <w:t>а</w:t>
      </w:r>
      <w:r w:rsidRPr="00046641">
        <w:rPr>
          <w:sz w:val="28"/>
          <w:szCs w:val="28"/>
        </w:rPr>
        <w:t>, котор</w:t>
      </w:r>
      <w:r w:rsidR="00212926">
        <w:rPr>
          <w:sz w:val="28"/>
          <w:szCs w:val="28"/>
        </w:rPr>
        <w:t>ая</w:t>
      </w:r>
      <w:r w:rsidRPr="00046641">
        <w:rPr>
          <w:sz w:val="28"/>
          <w:szCs w:val="28"/>
        </w:rPr>
        <w:t xml:space="preserve"> выполнен</w:t>
      </w:r>
      <w:r w:rsidR="00881329">
        <w:rPr>
          <w:sz w:val="28"/>
          <w:szCs w:val="28"/>
        </w:rPr>
        <w:t>а</w:t>
      </w:r>
      <w:r w:rsidRPr="00046641">
        <w:rPr>
          <w:sz w:val="28"/>
          <w:szCs w:val="28"/>
        </w:rPr>
        <w:t xml:space="preserve"> в полном объеме.</w:t>
      </w:r>
    </w:p>
    <w:p w:rsidR="00046641" w:rsidRDefault="00046641" w:rsidP="008261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7F64" w:rsidRPr="00691396" w:rsidRDefault="002C358E" w:rsidP="002C358E">
      <w:pPr>
        <w:pStyle w:val="ab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AA7F64" w:rsidRPr="00691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Взаимодействие с </w:t>
      </w:r>
      <w:r w:rsidR="00AA7F64" w:rsidRPr="00691396">
        <w:rPr>
          <w:rFonts w:ascii="Times New Roman" w:hAnsi="Times New Roman" w:cs="Times New Roman"/>
          <w:b/>
          <w:sz w:val="28"/>
          <w:szCs w:val="28"/>
        </w:rPr>
        <w:t>контрольными органами, их объединениями и союзами</w:t>
      </w:r>
    </w:p>
    <w:p w:rsidR="00AA7F64" w:rsidRDefault="00AA7F64" w:rsidP="00C5160A">
      <w:pPr>
        <w:shd w:val="clear" w:color="auto" w:fill="FFFFFF"/>
        <w:ind w:right="-93" w:firstLine="567"/>
        <w:rPr>
          <w:rFonts w:ascii="Times New Roman" w:hAnsi="Times New Roman" w:cs="Times New Roman"/>
          <w:b/>
          <w:sz w:val="26"/>
          <w:szCs w:val="26"/>
        </w:rPr>
      </w:pPr>
    </w:p>
    <w:p w:rsidR="00C41BB7" w:rsidRDefault="00C41BB7" w:rsidP="007F0E2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41BB7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 w:rsidR="00F403CB">
        <w:rPr>
          <w:rFonts w:ascii="Times New Roman CYR" w:hAnsi="Times New Roman CYR" w:cs="Times New Roman CYR"/>
          <w:sz w:val="28"/>
          <w:szCs w:val="28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Положением </w:t>
      </w:r>
      <w:r w:rsidR="00F403CB">
        <w:rPr>
          <w:rFonts w:ascii="Times New Roman CYR" w:hAnsi="Times New Roman CYR" w:cs="Times New Roman CYR"/>
          <w:sz w:val="28"/>
          <w:szCs w:val="28"/>
        </w:rPr>
        <w:t xml:space="preserve">о КСК </w:t>
      </w:r>
      <w:r w:rsidRPr="00C41BB7">
        <w:rPr>
          <w:rFonts w:ascii="Times New Roman CYR" w:hAnsi="Times New Roman CYR" w:cs="Times New Roman CYR"/>
          <w:sz w:val="28"/>
          <w:szCs w:val="28"/>
        </w:rPr>
        <w:t xml:space="preserve">ежеквартально </w:t>
      </w:r>
      <w:r w:rsidR="00F403CB" w:rsidRPr="00C41BB7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F403CB">
        <w:rPr>
          <w:rFonts w:ascii="Times New Roman CYR" w:hAnsi="Times New Roman CYR" w:cs="Times New Roman CYR"/>
          <w:sz w:val="28"/>
          <w:szCs w:val="28"/>
        </w:rPr>
        <w:t>Муниципальное Собрание</w:t>
      </w:r>
      <w:r w:rsidR="00F403CB" w:rsidRPr="00C41BB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1BB7">
        <w:rPr>
          <w:rFonts w:ascii="Times New Roman CYR" w:hAnsi="Times New Roman CYR" w:cs="Times New Roman CYR"/>
          <w:sz w:val="28"/>
          <w:szCs w:val="28"/>
        </w:rPr>
        <w:t>предоставля</w:t>
      </w:r>
      <w:r w:rsidR="001921E8">
        <w:rPr>
          <w:rFonts w:ascii="Times New Roman CYR" w:hAnsi="Times New Roman CYR" w:cs="Times New Roman CYR"/>
          <w:sz w:val="28"/>
          <w:szCs w:val="28"/>
        </w:rPr>
        <w:t>ется</w:t>
      </w:r>
      <w:r w:rsidRPr="00C41BB7">
        <w:rPr>
          <w:rFonts w:ascii="Times New Roman CYR" w:hAnsi="Times New Roman CYR" w:cs="Times New Roman CYR"/>
          <w:sz w:val="28"/>
          <w:szCs w:val="28"/>
        </w:rPr>
        <w:t xml:space="preserve"> информация о результатах работы</w:t>
      </w:r>
      <w:r w:rsidR="00212926">
        <w:rPr>
          <w:rFonts w:ascii="Times New Roman CYR" w:hAnsi="Times New Roman CYR" w:cs="Times New Roman CYR"/>
          <w:sz w:val="28"/>
          <w:szCs w:val="28"/>
        </w:rPr>
        <w:t xml:space="preserve"> контрольно-счетной комиссии</w:t>
      </w:r>
      <w:r w:rsidRPr="00C41BB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61416" w:rsidRDefault="00F61416" w:rsidP="00F614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E2">
        <w:rPr>
          <w:rFonts w:ascii="Times New Roman CYR" w:hAnsi="Times New Roman CYR" w:cs="Times New Roman CYR"/>
          <w:sz w:val="28"/>
          <w:szCs w:val="28"/>
        </w:rPr>
        <w:t>Контрольно-</w:t>
      </w:r>
      <w:r w:rsidR="00425EAB">
        <w:rPr>
          <w:rFonts w:ascii="Times New Roman CYR" w:hAnsi="Times New Roman CYR" w:cs="Times New Roman CYR"/>
          <w:sz w:val="28"/>
          <w:szCs w:val="28"/>
        </w:rPr>
        <w:t>счетная</w:t>
      </w:r>
      <w:r w:rsidRPr="00833EE2">
        <w:rPr>
          <w:rFonts w:ascii="Times New Roman CYR" w:hAnsi="Times New Roman CYR" w:cs="Times New Roman CYR"/>
          <w:sz w:val="28"/>
          <w:szCs w:val="28"/>
        </w:rPr>
        <w:t xml:space="preserve"> комиссия является членом Совета контрольно-</w:t>
      </w:r>
      <w:r w:rsidRPr="009D526A">
        <w:rPr>
          <w:rFonts w:ascii="Times New Roman" w:hAnsi="Times New Roman" w:cs="Times New Roman"/>
          <w:sz w:val="28"/>
          <w:szCs w:val="28"/>
        </w:rPr>
        <w:t>счетных органов Вологодской области.</w:t>
      </w:r>
    </w:p>
    <w:p w:rsidR="00F403CB" w:rsidRDefault="00F403CB" w:rsidP="004714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Положения о КСК заключены соглашения о взаимодействии с прокуратурой </w:t>
      </w:r>
      <w:proofErr w:type="spellStart"/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района, К</w:t>
      </w:r>
      <w:r w:rsidRPr="00F403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палатой Вологодской области.</w:t>
      </w:r>
    </w:p>
    <w:p w:rsidR="00471423" w:rsidRDefault="00471423" w:rsidP="004714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соглашения, заключенного </w:t>
      </w:r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комиссией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прокуратурой </w:t>
      </w:r>
      <w:proofErr w:type="spellStart"/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проводится постоянная работа по выявлению и пресечению правонарушений в финансово-бюджетной сфере.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B235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материалы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76B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прокуратуру района. </w:t>
      </w:r>
    </w:p>
    <w:p w:rsidR="002C358E" w:rsidRDefault="002C358E" w:rsidP="002C35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60A" w:rsidRPr="002C358E" w:rsidRDefault="002C358E" w:rsidP="002C358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2C358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B64A13" w:rsidRPr="002C358E">
        <w:rPr>
          <w:rFonts w:ascii="Times New Roman" w:hAnsi="Times New Roman" w:cs="Times New Roman"/>
          <w:b/>
          <w:sz w:val="28"/>
          <w:szCs w:val="26"/>
        </w:rPr>
        <w:t>Информационная деятельность</w:t>
      </w:r>
      <w:r w:rsidR="00C5160A" w:rsidRPr="002C358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845A22">
        <w:rPr>
          <w:rFonts w:ascii="Times New Roman" w:hAnsi="Times New Roman" w:cs="Times New Roman"/>
          <w:b/>
          <w:sz w:val="28"/>
          <w:szCs w:val="26"/>
        </w:rPr>
        <w:t>к</w:t>
      </w:r>
      <w:r w:rsidR="00425EAB">
        <w:rPr>
          <w:rFonts w:ascii="Times New Roman" w:hAnsi="Times New Roman" w:cs="Times New Roman"/>
          <w:b/>
          <w:sz w:val="28"/>
          <w:szCs w:val="26"/>
        </w:rPr>
        <w:t xml:space="preserve">онтрольно-счетной </w:t>
      </w:r>
      <w:r w:rsidR="00C5160A" w:rsidRPr="002C358E">
        <w:rPr>
          <w:rFonts w:ascii="Times New Roman" w:hAnsi="Times New Roman" w:cs="Times New Roman"/>
          <w:b/>
          <w:sz w:val="28"/>
          <w:szCs w:val="26"/>
        </w:rPr>
        <w:t>комиссии</w:t>
      </w:r>
    </w:p>
    <w:p w:rsidR="002C358E" w:rsidRPr="002C358E" w:rsidRDefault="002C358E" w:rsidP="002C358E">
      <w:pPr>
        <w:pStyle w:val="ab"/>
        <w:shd w:val="clear" w:color="auto" w:fill="FFFFFF"/>
        <w:ind w:left="1494" w:right="-93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9D526A" w:rsidRDefault="001D5269" w:rsidP="009D5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</w:t>
      </w:r>
      <w:r w:rsidR="00845A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2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комиссии</w:t>
      </w:r>
      <w:r w:rsidRPr="009D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B235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Федеральным законом от 09.02.2009 № 8-ФЗ «Об обеспечении доступа</w:t>
      </w:r>
      <w:r w:rsidRPr="0037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о деятельности государственных органов и органов местного самоуправления», статьей </w:t>
      </w:r>
      <w:r w:rsidR="007427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7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="00425EA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37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размещалась на официальном сайте</w:t>
      </w:r>
      <w:r w:rsidR="00377A0A" w:rsidRPr="00377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7A0A" w:rsidRPr="00377A0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377A0A" w:rsidRPr="00377A0A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74270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742704" w:rsidRPr="0074270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377A0A">
        <w:rPr>
          <w:rFonts w:ascii="Times New Roman" w:hAnsi="Times New Roman" w:cs="Times New Roman"/>
          <w:sz w:val="28"/>
          <w:szCs w:val="28"/>
        </w:rPr>
        <w:t>.</w:t>
      </w:r>
    </w:p>
    <w:p w:rsidR="00C41BB7" w:rsidRDefault="00C41BB7" w:rsidP="009D5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B7"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B23578">
        <w:rPr>
          <w:rFonts w:ascii="Times New Roman" w:hAnsi="Times New Roman" w:cs="Times New Roman"/>
          <w:sz w:val="28"/>
          <w:szCs w:val="28"/>
        </w:rPr>
        <w:t>счетной</w:t>
      </w:r>
      <w:r w:rsidRPr="00C41BB7">
        <w:t xml:space="preserve"> </w:t>
      </w:r>
      <w:r w:rsidRPr="00C41BB7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Pr="00C41BB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C41BB7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B23578">
        <w:rPr>
          <w:rFonts w:ascii="Times New Roman" w:hAnsi="Times New Roman" w:cs="Times New Roman"/>
          <w:sz w:val="28"/>
          <w:szCs w:val="28"/>
        </w:rPr>
        <w:t>округа</w:t>
      </w:r>
      <w:r w:rsidR="00212926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Pr="00C41BB7">
        <w:rPr>
          <w:rFonts w:ascii="Times New Roman" w:hAnsi="Times New Roman" w:cs="Times New Roman"/>
          <w:sz w:val="28"/>
          <w:szCs w:val="28"/>
        </w:rPr>
        <w:t>:</w:t>
      </w:r>
    </w:p>
    <w:p w:rsidR="00C41BB7" w:rsidRDefault="00C41BB7" w:rsidP="009D5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B7">
        <w:rPr>
          <w:rFonts w:ascii="Times New Roman" w:hAnsi="Times New Roman" w:cs="Times New Roman"/>
          <w:sz w:val="28"/>
          <w:szCs w:val="28"/>
        </w:rPr>
        <w:t xml:space="preserve"> - рассмотрен на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Pr="00C41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r w:rsidRPr="00C41BB7">
        <w:rPr>
          <w:rFonts w:ascii="Times New Roman" w:hAnsi="Times New Roman" w:cs="Times New Roman"/>
          <w:sz w:val="28"/>
          <w:szCs w:val="28"/>
        </w:rPr>
        <w:t>и принят к сведению</w:t>
      </w:r>
      <w:r w:rsidRPr="00C41BB7">
        <w:t xml:space="preserve"> </w:t>
      </w:r>
      <w:r w:rsidRPr="00C41BB7">
        <w:rPr>
          <w:rFonts w:ascii="Times New Roman" w:hAnsi="Times New Roman" w:cs="Times New Roman"/>
          <w:sz w:val="28"/>
          <w:szCs w:val="28"/>
        </w:rPr>
        <w:t xml:space="preserve">решением от </w:t>
      </w:r>
      <w:r w:rsidR="00B23578">
        <w:rPr>
          <w:rFonts w:ascii="Times New Roman" w:hAnsi="Times New Roman" w:cs="Times New Roman"/>
          <w:sz w:val="28"/>
          <w:szCs w:val="28"/>
        </w:rPr>
        <w:t>05</w:t>
      </w:r>
      <w:r w:rsidRPr="00C41BB7">
        <w:rPr>
          <w:rFonts w:ascii="Times New Roman" w:hAnsi="Times New Roman" w:cs="Times New Roman"/>
          <w:sz w:val="28"/>
          <w:szCs w:val="28"/>
        </w:rPr>
        <w:t>.04.202</w:t>
      </w:r>
      <w:r w:rsidR="00B23578">
        <w:rPr>
          <w:rFonts w:ascii="Times New Roman" w:hAnsi="Times New Roman" w:cs="Times New Roman"/>
          <w:sz w:val="28"/>
          <w:szCs w:val="28"/>
        </w:rPr>
        <w:t>4</w:t>
      </w:r>
      <w:r w:rsidRPr="00C41BB7">
        <w:rPr>
          <w:rFonts w:ascii="Times New Roman" w:hAnsi="Times New Roman" w:cs="Times New Roman"/>
          <w:sz w:val="28"/>
          <w:szCs w:val="28"/>
        </w:rPr>
        <w:t xml:space="preserve"> № </w:t>
      </w:r>
      <w:r w:rsidR="00B23578">
        <w:rPr>
          <w:rFonts w:ascii="Times New Roman" w:hAnsi="Times New Roman" w:cs="Times New Roman"/>
          <w:sz w:val="28"/>
          <w:szCs w:val="28"/>
        </w:rPr>
        <w:t>135</w:t>
      </w:r>
      <w:r w:rsidRPr="00C41BB7">
        <w:rPr>
          <w:rFonts w:ascii="Times New Roman" w:hAnsi="Times New Roman" w:cs="Times New Roman"/>
          <w:sz w:val="28"/>
          <w:szCs w:val="28"/>
        </w:rPr>
        <w:t>;</w:t>
      </w:r>
    </w:p>
    <w:p w:rsidR="00C41BB7" w:rsidRDefault="00C41BB7" w:rsidP="009D5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BB7">
        <w:rPr>
          <w:rFonts w:ascii="Times New Roman" w:hAnsi="Times New Roman" w:cs="Times New Roman"/>
          <w:sz w:val="28"/>
          <w:szCs w:val="28"/>
        </w:rPr>
        <w:t xml:space="preserve"> </w:t>
      </w:r>
      <w:r w:rsidRPr="00AB23CD">
        <w:rPr>
          <w:rFonts w:ascii="Times New Roman" w:hAnsi="Times New Roman" w:cs="Times New Roman"/>
          <w:sz w:val="28"/>
          <w:szCs w:val="28"/>
        </w:rPr>
        <w:t xml:space="preserve">- опубликован в районной газете «Заря Севера» от </w:t>
      </w:r>
      <w:r w:rsidR="006F0793" w:rsidRPr="00AB23CD">
        <w:rPr>
          <w:rFonts w:ascii="Times New Roman" w:hAnsi="Times New Roman" w:cs="Times New Roman"/>
          <w:sz w:val="28"/>
          <w:szCs w:val="28"/>
        </w:rPr>
        <w:t>2</w:t>
      </w:r>
      <w:r w:rsidR="00AB23CD" w:rsidRPr="00AB23CD">
        <w:rPr>
          <w:rFonts w:ascii="Times New Roman" w:hAnsi="Times New Roman" w:cs="Times New Roman"/>
          <w:sz w:val="28"/>
          <w:szCs w:val="28"/>
        </w:rPr>
        <w:t>3</w:t>
      </w:r>
      <w:r w:rsidR="006F0793" w:rsidRPr="00AB23CD">
        <w:rPr>
          <w:rFonts w:ascii="Times New Roman" w:hAnsi="Times New Roman" w:cs="Times New Roman"/>
          <w:sz w:val="28"/>
          <w:szCs w:val="28"/>
        </w:rPr>
        <w:t>.04.202</w:t>
      </w:r>
      <w:r w:rsidR="00AB23CD" w:rsidRPr="00AB23CD">
        <w:rPr>
          <w:rFonts w:ascii="Times New Roman" w:hAnsi="Times New Roman" w:cs="Times New Roman"/>
          <w:sz w:val="28"/>
          <w:szCs w:val="28"/>
        </w:rPr>
        <w:t>4</w:t>
      </w:r>
      <w:r w:rsidRPr="00AB23CD">
        <w:rPr>
          <w:rFonts w:ascii="Times New Roman" w:hAnsi="Times New Roman" w:cs="Times New Roman"/>
          <w:sz w:val="28"/>
          <w:szCs w:val="28"/>
        </w:rPr>
        <w:t xml:space="preserve"> №</w:t>
      </w:r>
      <w:r w:rsidR="006F0793" w:rsidRPr="00AB23CD">
        <w:rPr>
          <w:rFonts w:ascii="Times New Roman" w:hAnsi="Times New Roman" w:cs="Times New Roman"/>
          <w:sz w:val="28"/>
          <w:szCs w:val="28"/>
        </w:rPr>
        <w:t xml:space="preserve"> 4</w:t>
      </w:r>
      <w:r w:rsidR="00AB23CD" w:rsidRPr="00AB23CD">
        <w:rPr>
          <w:rFonts w:ascii="Times New Roman" w:hAnsi="Times New Roman" w:cs="Times New Roman"/>
          <w:sz w:val="28"/>
          <w:szCs w:val="28"/>
        </w:rPr>
        <w:t>4</w:t>
      </w:r>
      <w:r w:rsidRPr="00AB23CD">
        <w:rPr>
          <w:rFonts w:ascii="Times New Roman" w:hAnsi="Times New Roman" w:cs="Times New Roman"/>
          <w:sz w:val="28"/>
          <w:szCs w:val="28"/>
        </w:rPr>
        <w:t xml:space="preserve"> (</w:t>
      </w:r>
      <w:r w:rsidR="00AB23CD" w:rsidRPr="00AB23CD">
        <w:rPr>
          <w:rFonts w:ascii="Times New Roman" w:hAnsi="Times New Roman" w:cs="Times New Roman"/>
          <w:sz w:val="28"/>
          <w:szCs w:val="28"/>
        </w:rPr>
        <w:t>12696</w:t>
      </w:r>
      <w:r w:rsidRPr="00AB23CD">
        <w:rPr>
          <w:rFonts w:ascii="Times New Roman" w:hAnsi="Times New Roman" w:cs="Times New Roman"/>
          <w:sz w:val="28"/>
          <w:szCs w:val="28"/>
        </w:rPr>
        <w:t>) и размещен в сети «Интернет» на основании статьи 20 Положения о КСК.</w:t>
      </w:r>
      <w:r w:rsidRPr="00C41B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3CD" w:rsidRDefault="00AB23CD" w:rsidP="009D52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деятельности контрольно-счетной комиссии за 2024 год направлен в Контрольно-счетную палату Вологодской области 20</w:t>
      </w:r>
      <w:r w:rsidR="00212926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2025 г</w:t>
      </w:r>
      <w:r w:rsidR="0021292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60A" w:rsidRPr="00F577D5" w:rsidRDefault="00C5160A" w:rsidP="009D526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D5">
        <w:rPr>
          <w:rFonts w:ascii="Times New Roman" w:hAnsi="Times New Roman" w:cs="Times New Roman"/>
          <w:sz w:val="28"/>
          <w:szCs w:val="28"/>
        </w:rPr>
        <w:t>В течение</w:t>
      </w:r>
      <w:r w:rsidR="00AC2E3B" w:rsidRPr="00F577D5">
        <w:rPr>
          <w:rFonts w:ascii="Times New Roman" w:hAnsi="Times New Roman" w:cs="Times New Roman"/>
          <w:sz w:val="28"/>
          <w:szCs w:val="28"/>
        </w:rPr>
        <w:t xml:space="preserve"> 202</w:t>
      </w:r>
      <w:r w:rsidR="001825EF">
        <w:rPr>
          <w:rFonts w:ascii="Times New Roman" w:hAnsi="Times New Roman" w:cs="Times New Roman"/>
          <w:sz w:val="28"/>
          <w:szCs w:val="28"/>
        </w:rPr>
        <w:t>4</w:t>
      </w:r>
      <w:r w:rsidRPr="00F577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2926">
        <w:rPr>
          <w:rFonts w:ascii="Times New Roman" w:hAnsi="Times New Roman" w:cs="Times New Roman"/>
          <w:sz w:val="28"/>
          <w:szCs w:val="28"/>
        </w:rPr>
        <w:t>должностные лица</w:t>
      </w:r>
      <w:r w:rsidRPr="00F577D5">
        <w:rPr>
          <w:rFonts w:ascii="Times New Roman" w:hAnsi="Times New Roman" w:cs="Times New Roman"/>
          <w:sz w:val="28"/>
          <w:szCs w:val="28"/>
        </w:rPr>
        <w:t xml:space="preserve"> </w:t>
      </w:r>
      <w:r w:rsidR="00845A22">
        <w:rPr>
          <w:rFonts w:ascii="Times New Roman" w:hAnsi="Times New Roman" w:cs="Times New Roman"/>
          <w:sz w:val="28"/>
          <w:szCs w:val="28"/>
        </w:rPr>
        <w:t>к</w:t>
      </w:r>
      <w:r w:rsidR="00742704">
        <w:rPr>
          <w:rFonts w:ascii="Times New Roman" w:hAnsi="Times New Roman" w:cs="Times New Roman"/>
          <w:sz w:val="28"/>
          <w:szCs w:val="28"/>
        </w:rPr>
        <w:t>онтрольно-счетной</w:t>
      </w:r>
      <w:r w:rsidRPr="00F577D5">
        <w:rPr>
          <w:rFonts w:ascii="Times New Roman" w:hAnsi="Times New Roman" w:cs="Times New Roman"/>
          <w:sz w:val="28"/>
          <w:szCs w:val="28"/>
        </w:rPr>
        <w:t xml:space="preserve"> комиссии при</w:t>
      </w:r>
      <w:r w:rsidR="00AC2E3B" w:rsidRPr="00F577D5">
        <w:rPr>
          <w:rFonts w:ascii="Times New Roman" w:hAnsi="Times New Roman" w:cs="Times New Roman"/>
          <w:sz w:val="28"/>
          <w:szCs w:val="28"/>
        </w:rPr>
        <w:t>нимал</w:t>
      </w:r>
      <w:r w:rsidR="00212926">
        <w:rPr>
          <w:rFonts w:ascii="Times New Roman" w:hAnsi="Times New Roman" w:cs="Times New Roman"/>
          <w:sz w:val="28"/>
          <w:szCs w:val="28"/>
        </w:rPr>
        <w:t>и</w:t>
      </w:r>
      <w:r w:rsidR="00AC2E3B" w:rsidRPr="00F577D5">
        <w:rPr>
          <w:rFonts w:ascii="Times New Roman" w:hAnsi="Times New Roman" w:cs="Times New Roman"/>
          <w:sz w:val="28"/>
          <w:szCs w:val="28"/>
        </w:rPr>
        <w:t xml:space="preserve"> участие в работе постоянных комиссий и заседаниях</w:t>
      </w:r>
      <w:r w:rsidR="001D5269" w:rsidRPr="00F577D5">
        <w:rPr>
          <w:rFonts w:ascii="Times New Roman" w:hAnsi="Times New Roman" w:cs="Times New Roman"/>
          <w:sz w:val="28"/>
          <w:szCs w:val="28"/>
        </w:rPr>
        <w:t xml:space="preserve"> Муниципального Собрания, </w:t>
      </w:r>
      <w:r w:rsidR="001D5269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совещаниях</w:t>
      </w:r>
      <w:r w:rsidR="00B33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5269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 Контрольно-счетной палатой </w:t>
      </w:r>
      <w:r w:rsidR="00377A0A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</w:t>
      </w:r>
      <w:r w:rsidR="0074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2704" w:rsidRPr="007427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 мероприяти</w:t>
      </w:r>
      <w:r w:rsidR="00742704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742704" w:rsidRPr="0074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муниципальных контрольно-счетных органов</w:t>
      </w:r>
      <w:r w:rsidR="00377A0A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60A" w:rsidRDefault="00764518" w:rsidP="007F0E2E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Должностными лицами </w:t>
      </w:r>
      <w:r w:rsidR="00845A22">
        <w:rPr>
          <w:rFonts w:ascii="Times New Roman CYR" w:hAnsi="Times New Roman CYR" w:cs="Times New Roman CYR"/>
          <w:sz w:val="28"/>
          <w:szCs w:val="28"/>
        </w:rPr>
        <w:t>к</w:t>
      </w:r>
      <w:r w:rsidR="00F61416">
        <w:rPr>
          <w:rFonts w:ascii="Times New Roman CYR" w:hAnsi="Times New Roman CYR" w:cs="Times New Roman CYR"/>
          <w:sz w:val="28"/>
          <w:szCs w:val="28"/>
        </w:rPr>
        <w:t>онтрольно-</w:t>
      </w:r>
      <w:r>
        <w:rPr>
          <w:rFonts w:ascii="Times New Roman CYR" w:hAnsi="Times New Roman CYR" w:cs="Times New Roman CYR"/>
          <w:sz w:val="28"/>
          <w:szCs w:val="28"/>
        </w:rPr>
        <w:t>счетной</w:t>
      </w:r>
      <w:r w:rsidR="00F61416">
        <w:rPr>
          <w:rFonts w:ascii="Times New Roman CYR" w:hAnsi="Times New Roman CYR" w:cs="Times New Roman CYR"/>
          <w:sz w:val="28"/>
          <w:szCs w:val="28"/>
        </w:rPr>
        <w:t xml:space="preserve"> комисси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F61416">
        <w:rPr>
          <w:rFonts w:ascii="Times New Roman CYR" w:hAnsi="Times New Roman CYR" w:cs="Times New Roman CYR"/>
          <w:sz w:val="28"/>
          <w:szCs w:val="28"/>
        </w:rPr>
        <w:t xml:space="preserve"> велась</w:t>
      </w:r>
      <w:r w:rsidR="00C5160A" w:rsidRPr="009A2BCC">
        <w:rPr>
          <w:rFonts w:ascii="Times New Roman CYR" w:hAnsi="Times New Roman CYR" w:cs="Times New Roman CYR"/>
          <w:sz w:val="28"/>
          <w:szCs w:val="28"/>
        </w:rPr>
        <w:t xml:space="preserve"> работа по оказанию методологической помощи органам местного самоуправления и </w:t>
      </w:r>
      <w:r w:rsidR="00F61416">
        <w:rPr>
          <w:rFonts w:ascii="Times New Roman CYR" w:hAnsi="Times New Roman CYR" w:cs="Times New Roman CYR"/>
          <w:sz w:val="28"/>
          <w:szCs w:val="28"/>
        </w:rPr>
        <w:t>муниципальным</w:t>
      </w:r>
      <w:r w:rsidR="00D6292D">
        <w:rPr>
          <w:rFonts w:ascii="Times New Roman CYR" w:hAnsi="Times New Roman CYR" w:cs="Times New Roman CYR"/>
          <w:sz w:val="28"/>
          <w:szCs w:val="28"/>
        </w:rPr>
        <w:t xml:space="preserve"> учреждениям </w:t>
      </w:r>
      <w:r w:rsidR="005A3EFF">
        <w:rPr>
          <w:rFonts w:ascii="Times New Roman CYR" w:hAnsi="Times New Roman CYR" w:cs="Times New Roman CYR"/>
          <w:sz w:val="28"/>
          <w:szCs w:val="28"/>
        </w:rPr>
        <w:t>округа</w:t>
      </w:r>
      <w:r w:rsidR="00D6292D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D6292D" w:rsidRPr="009A2BCC">
        <w:rPr>
          <w:rFonts w:ascii="Times New Roman CYR" w:hAnsi="Times New Roman CYR" w:cs="Times New Roman CYR"/>
          <w:sz w:val="28"/>
          <w:szCs w:val="28"/>
        </w:rPr>
        <w:t>применению норм бюджетного законодательства</w:t>
      </w:r>
      <w:r w:rsidR="00D6292D">
        <w:rPr>
          <w:rFonts w:ascii="Times New Roman CYR" w:hAnsi="Times New Roman CYR" w:cs="Times New Roman CYR"/>
          <w:sz w:val="28"/>
          <w:szCs w:val="28"/>
        </w:rPr>
        <w:t>,</w:t>
      </w:r>
      <w:r w:rsidR="00D6292D" w:rsidRPr="009A2B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5160A" w:rsidRPr="009A2BCC">
        <w:rPr>
          <w:rFonts w:ascii="Times New Roman CYR" w:hAnsi="Times New Roman CYR" w:cs="Times New Roman CYR"/>
          <w:sz w:val="28"/>
          <w:szCs w:val="28"/>
        </w:rPr>
        <w:t>по ведению и</w:t>
      </w:r>
      <w:r w:rsidR="00D6292D">
        <w:rPr>
          <w:rFonts w:ascii="Times New Roman CYR" w:hAnsi="Times New Roman CYR" w:cs="Times New Roman CYR"/>
          <w:sz w:val="28"/>
          <w:szCs w:val="28"/>
        </w:rPr>
        <w:t> </w:t>
      </w:r>
      <w:r w:rsidR="00C5160A" w:rsidRPr="009A2BCC">
        <w:rPr>
          <w:rFonts w:ascii="Times New Roman CYR" w:hAnsi="Times New Roman CYR" w:cs="Times New Roman CYR"/>
          <w:sz w:val="28"/>
          <w:szCs w:val="28"/>
        </w:rPr>
        <w:t>о</w:t>
      </w:r>
      <w:r w:rsidR="00D6292D">
        <w:rPr>
          <w:rFonts w:ascii="Times New Roman CYR" w:hAnsi="Times New Roman CYR" w:cs="Times New Roman CYR"/>
          <w:sz w:val="28"/>
          <w:szCs w:val="28"/>
        </w:rPr>
        <w:t>рганизации бухгалтерского учета</w:t>
      </w:r>
      <w:r w:rsidR="00C5160A" w:rsidRPr="009A2BCC">
        <w:rPr>
          <w:rFonts w:ascii="Times New Roman CYR" w:hAnsi="Times New Roman CYR" w:cs="Times New Roman CYR"/>
          <w:sz w:val="28"/>
          <w:szCs w:val="28"/>
        </w:rPr>
        <w:t>.</w:t>
      </w:r>
    </w:p>
    <w:p w:rsidR="00D6292D" w:rsidRPr="00CB446C" w:rsidRDefault="00C5160A" w:rsidP="007F0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6C">
        <w:rPr>
          <w:rFonts w:ascii="Times New Roman" w:hAnsi="Times New Roman" w:cs="Times New Roman"/>
          <w:sz w:val="28"/>
          <w:szCs w:val="28"/>
        </w:rPr>
        <w:lastRenderedPageBreak/>
        <w:t>В своей деятельности сотрудники контрольно-</w:t>
      </w:r>
      <w:r w:rsidR="00764518">
        <w:rPr>
          <w:rFonts w:ascii="Times New Roman" w:hAnsi="Times New Roman" w:cs="Times New Roman"/>
          <w:sz w:val="28"/>
          <w:szCs w:val="28"/>
        </w:rPr>
        <w:t>счетной</w:t>
      </w:r>
      <w:r w:rsidRPr="00CB446C">
        <w:rPr>
          <w:rFonts w:ascii="Times New Roman" w:hAnsi="Times New Roman" w:cs="Times New Roman"/>
          <w:sz w:val="28"/>
          <w:szCs w:val="28"/>
        </w:rPr>
        <w:t xml:space="preserve"> комиссии используют </w:t>
      </w:r>
      <w:r w:rsidR="00B64A13" w:rsidRPr="00CB446C">
        <w:rPr>
          <w:rFonts w:ascii="Times New Roman" w:hAnsi="Times New Roman" w:cs="Times New Roman"/>
          <w:sz w:val="28"/>
          <w:szCs w:val="28"/>
        </w:rPr>
        <w:t xml:space="preserve">нормативную </w:t>
      </w:r>
      <w:r w:rsidRPr="00CB446C">
        <w:rPr>
          <w:rFonts w:ascii="Times New Roman" w:hAnsi="Times New Roman" w:cs="Times New Roman"/>
          <w:sz w:val="28"/>
          <w:szCs w:val="28"/>
        </w:rPr>
        <w:t>информацию</w:t>
      </w:r>
      <w:r w:rsidR="00B64A13" w:rsidRPr="00CB446C">
        <w:rPr>
          <w:rFonts w:ascii="Times New Roman" w:hAnsi="Times New Roman" w:cs="Times New Roman"/>
          <w:sz w:val="28"/>
          <w:szCs w:val="28"/>
        </w:rPr>
        <w:t>, опубликованную на официальных сайтах</w:t>
      </w:r>
      <w:r w:rsidR="00410FE0" w:rsidRPr="00CB446C">
        <w:rPr>
          <w:rFonts w:ascii="Times New Roman" w:hAnsi="Times New Roman" w:cs="Times New Roman"/>
          <w:sz w:val="28"/>
          <w:szCs w:val="28"/>
        </w:rPr>
        <w:t xml:space="preserve"> федеральных отраслевых министерств и ведомств</w:t>
      </w:r>
      <w:r w:rsidRPr="00CB446C">
        <w:rPr>
          <w:rFonts w:ascii="Times New Roman" w:hAnsi="Times New Roman" w:cs="Times New Roman"/>
          <w:sz w:val="28"/>
          <w:szCs w:val="28"/>
        </w:rPr>
        <w:t>, в том числе официальных сайтов Счетной палаты Росси</w:t>
      </w:r>
      <w:r w:rsidR="00B64A13" w:rsidRPr="00CB446C">
        <w:rPr>
          <w:rFonts w:ascii="Times New Roman" w:hAnsi="Times New Roman" w:cs="Times New Roman"/>
          <w:sz w:val="28"/>
          <w:szCs w:val="28"/>
        </w:rPr>
        <w:t>йской Федерации</w:t>
      </w:r>
      <w:r w:rsidRPr="00CB446C">
        <w:rPr>
          <w:rFonts w:ascii="Times New Roman" w:hAnsi="Times New Roman" w:cs="Times New Roman"/>
          <w:sz w:val="28"/>
          <w:szCs w:val="28"/>
        </w:rPr>
        <w:t>, Контрольно-сче</w:t>
      </w:r>
      <w:r w:rsidR="00B64A13" w:rsidRPr="00CB446C">
        <w:rPr>
          <w:rFonts w:ascii="Times New Roman" w:hAnsi="Times New Roman" w:cs="Times New Roman"/>
          <w:sz w:val="28"/>
          <w:szCs w:val="28"/>
        </w:rPr>
        <w:t>тн</w:t>
      </w:r>
      <w:r w:rsidR="00F61416">
        <w:rPr>
          <w:rFonts w:ascii="Times New Roman" w:hAnsi="Times New Roman" w:cs="Times New Roman"/>
          <w:sz w:val="28"/>
          <w:szCs w:val="28"/>
        </w:rPr>
        <w:t>ой палаты Вологодской области. Т</w:t>
      </w:r>
      <w:r w:rsidR="00B64A13" w:rsidRPr="00CB446C">
        <w:rPr>
          <w:rFonts w:ascii="Times New Roman" w:hAnsi="Times New Roman" w:cs="Times New Roman"/>
          <w:sz w:val="28"/>
          <w:szCs w:val="28"/>
        </w:rPr>
        <w:t>акже в работе используется информация, размещенная на Портале Счетной палаты Российской Федерации и контрольно-счетных органов</w:t>
      </w:r>
      <w:r w:rsidR="006F079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B446C" w:rsidRPr="00CB446C">
        <w:rPr>
          <w:rFonts w:ascii="Times New Roman" w:hAnsi="Times New Roman" w:cs="Times New Roman"/>
          <w:sz w:val="28"/>
          <w:szCs w:val="28"/>
        </w:rPr>
        <w:t>.</w:t>
      </w:r>
    </w:p>
    <w:p w:rsidR="00C5160A" w:rsidRPr="00377A0A" w:rsidRDefault="00D6292D" w:rsidP="007F0E2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0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F577D5">
        <w:rPr>
          <w:rFonts w:ascii="Times New Roman" w:hAnsi="Times New Roman" w:cs="Times New Roman"/>
          <w:sz w:val="28"/>
          <w:szCs w:val="28"/>
        </w:rPr>
        <w:t>мероприятий</w:t>
      </w:r>
      <w:r w:rsidRPr="00377A0A">
        <w:rPr>
          <w:rFonts w:ascii="Times New Roman" w:hAnsi="Times New Roman" w:cs="Times New Roman"/>
          <w:sz w:val="28"/>
          <w:szCs w:val="28"/>
        </w:rPr>
        <w:t xml:space="preserve"> рассматривались и анализировались сведения, размещенные в единой информационной системе в сфере закупок на официальном сайте </w:t>
      </w:r>
      <w:hyperlink r:id="rId9" w:history="1">
        <w:r w:rsidRPr="00377A0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www.zakupki.gov.ru</w:t>
        </w:r>
      </w:hyperlink>
      <w:r w:rsidR="00F61416">
        <w:rPr>
          <w:rFonts w:ascii="Times New Roman" w:hAnsi="Times New Roman" w:cs="Times New Roman"/>
          <w:sz w:val="28"/>
          <w:szCs w:val="28"/>
        </w:rPr>
        <w:t xml:space="preserve">, в </w:t>
      </w:r>
      <w:r w:rsidR="00377A0A" w:rsidRPr="00377A0A">
        <w:rPr>
          <w:rFonts w:ascii="Times New Roman" w:hAnsi="Times New Roman" w:cs="Times New Roman"/>
          <w:sz w:val="28"/>
          <w:szCs w:val="28"/>
        </w:rPr>
        <w:t>электронной системе «Электронный магазин» (официальный сайт Комитета по регулированию контрактной системы Вологодской области),</w:t>
      </w:r>
      <w:r w:rsidRPr="00377A0A">
        <w:rPr>
          <w:rFonts w:ascii="Times New Roman" w:hAnsi="Times New Roman" w:cs="Times New Roman"/>
          <w:sz w:val="28"/>
          <w:szCs w:val="28"/>
        </w:rPr>
        <w:t xml:space="preserve"> на официальном сайте в сети Интернет</w:t>
      </w:r>
      <w:r w:rsidR="00377A0A" w:rsidRPr="00377A0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77A0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77A0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77A0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bus</w:t>
        </w:r>
        <w:r w:rsidRPr="00377A0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377A0A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</w:hyperlink>
      <w:r w:rsidRPr="00377A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77A0A" w:rsidRPr="00377A0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77A0A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End"/>
      <w:r w:rsidR="00377A0A" w:rsidRPr="00377A0A">
        <w:rPr>
          <w:rFonts w:ascii="Times New Roman" w:hAnsi="Times New Roman" w:cs="Times New Roman"/>
          <w:sz w:val="28"/>
          <w:szCs w:val="28"/>
        </w:rPr>
        <w:t xml:space="preserve">, </w:t>
      </w:r>
      <w:r w:rsidR="00F577D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F577D5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F577D5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764518">
        <w:rPr>
          <w:rFonts w:ascii="Times New Roman" w:hAnsi="Times New Roman" w:cs="Times New Roman"/>
          <w:sz w:val="28"/>
          <w:szCs w:val="28"/>
        </w:rPr>
        <w:t>округа</w:t>
      </w:r>
      <w:r w:rsidR="00F577D5">
        <w:rPr>
          <w:rFonts w:ascii="Times New Roman" w:hAnsi="Times New Roman" w:cs="Times New Roman"/>
          <w:sz w:val="28"/>
          <w:szCs w:val="28"/>
        </w:rPr>
        <w:t>.</w:t>
      </w:r>
    </w:p>
    <w:p w:rsidR="00377A0A" w:rsidRDefault="00377A0A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49391"/>
      <w:r w:rsidRPr="0037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Жалоб, сообщений граждан и организаций о случаях нарушений требований к служебному поведению и наличии конфликта интересов в отношении </w:t>
      </w:r>
      <w:r w:rsidR="008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</w:t>
      </w:r>
      <w:r w:rsidR="0076451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r w:rsidRPr="00377A0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825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поступало.</w:t>
      </w:r>
      <w:bookmarkEnd w:id="0"/>
    </w:p>
    <w:p w:rsidR="001825EF" w:rsidRPr="009D526A" w:rsidRDefault="001825EF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D5" w:rsidRPr="00AC1A63" w:rsidRDefault="00F577D5" w:rsidP="00C41BB7">
      <w:pPr>
        <w:pStyle w:val="ab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AC1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Приоритеты работы на 202</w:t>
      </w:r>
      <w:r w:rsidR="001825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AC1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5159C9" w:rsidRPr="009D526A" w:rsidRDefault="005159C9" w:rsidP="005159C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17" w:rsidRDefault="00410FE0" w:rsidP="007F0E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контрольно-</w:t>
      </w:r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proofErr w:type="spellStart"/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825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F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утвержден</w:t>
      </w:r>
      <w:r w:rsidR="00C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председателя </w:t>
      </w:r>
      <w:r w:rsidR="0021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комиссии </w:t>
      </w:r>
      <w:r w:rsidR="00C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825EF" w:rsidRPr="0018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18.12.2024 № 24-к </w:t>
      </w:r>
      <w:r w:rsidR="00C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 на официальном сайте </w:t>
      </w:r>
      <w:proofErr w:type="spellStart"/>
      <w:r w:rsidR="00C86D17" w:rsidRPr="00377A0A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C86D17" w:rsidRPr="00377A0A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</w:t>
      </w:r>
      <w:r w:rsidR="00C86D17">
        <w:rPr>
          <w:rFonts w:ascii="Times New Roman" w:hAnsi="Times New Roman" w:cs="Times New Roman"/>
          <w:sz w:val="28"/>
          <w:szCs w:val="28"/>
        </w:rPr>
        <w:t>округа</w:t>
      </w:r>
      <w:r w:rsidR="00C86D17" w:rsidRPr="00377A0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C86D17">
        <w:rPr>
          <w:rFonts w:ascii="Times New Roman" w:hAnsi="Times New Roman" w:cs="Times New Roman"/>
          <w:sz w:val="28"/>
          <w:szCs w:val="28"/>
        </w:rPr>
        <w:t>.</w:t>
      </w:r>
    </w:p>
    <w:p w:rsidR="000C1939" w:rsidRPr="009A2BCC" w:rsidRDefault="00CD51EC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825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1939" w:rsidRPr="009D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</w:t>
      </w:r>
      <w:r w:rsidR="00C8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</w:t>
      </w:r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proofErr w:type="spellStart"/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-Городецкого муниципального округа</w:t>
      </w:r>
      <w:r w:rsidR="000C1939" w:rsidRPr="009D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продолжена деятельность по</w:t>
      </w:r>
      <w:r w:rsidR="000C1939" w:rsidRPr="009A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 внешнего муниципально</w:t>
      </w:r>
      <w:r w:rsid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финансового контроля</w:t>
      </w:r>
      <w:r w:rsidR="00CB4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7D5" w:rsidRPr="00F577D5" w:rsidRDefault="00F577D5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дальнейшая реализация полномочий, предусмотренн</w:t>
      </w:r>
      <w:r w:rsidR="00C74EF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="00C74EF8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C74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07.02.2011 </w:t>
      </w: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6-ФЗ «</w:t>
      </w:r>
      <w:r w:rsidR="006F0793" w:rsidRPr="006F0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Бюджетным кодексом Российской Федерации по </w:t>
      </w:r>
      <w:r w:rsidRPr="00F577D5">
        <w:rPr>
          <w:rFonts w:ascii="Times New Roman" w:hAnsi="Times New Roman" w:cs="Times New Roman"/>
          <w:sz w:val="28"/>
          <w:szCs w:val="28"/>
        </w:rPr>
        <w:t>осуществлению контроля за законностью и эффективностью использования средств местного бюджета</w:t>
      </w: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7D5" w:rsidRPr="00F577D5" w:rsidRDefault="00F577D5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законности и эффективности использования муниципального имущества;</w:t>
      </w:r>
    </w:p>
    <w:p w:rsidR="00F577D5" w:rsidRPr="00F577D5" w:rsidRDefault="00F577D5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расходов, осуществляемых в рамках муниципальных программ;</w:t>
      </w:r>
    </w:p>
    <w:p w:rsidR="00F577D5" w:rsidRPr="00F577D5" w:rsidRDefault="00B3364F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77D5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аудита в сфере закупок, включающего анализ обоснованности прогнозирования, планирования закупок, реализуемости и эффективности осуществления закупок, влияния результатов закупок на достижение задач программно-целевого планирования;</w:t>
      </w:r>
    </w:p>
    <w:p w:rsidR="00F577D5" w:rsidRPr="00F577D5" w:rsidRDefault="00F577D5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форм и методов контроля для повышения эффективности проверок.</w:t>
      </w:r>
    </w:p>
    <w:p w:rsidR="00F577D5" w:rsidRPr="00F577D5" w:rsidRDefault="00C74EF8" w:rsidP="007F0E2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</w:t>
      </w:r>
      <w:r w:rsidR="00AC1A6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счетной</w:t>
      </w:r>
      <w:r w:rsid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CB446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7D5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продолжено </w:t>
      </w:r>
      <w:r w:rsidR="00F577D5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577D5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прокуратуры</w:t>
      </w:r>
      <w:r w:rsidR="00F577D5" w:rsidRPr="00F57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целях профилактики и предупреждения правонарушений коррупционного характера.</w:t>
      </w:r>
    </w:p>
    <w:p w:rsidR="00B3364F" w:rsidRDefault="00B3364F" w:rsidP="00C516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364F" w:rsidRDefault="00B3364F" w:rsidP="00C516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B3364F" w:rsidSect="0059660F">
      <w:headerReference w:type="default" r:id="rId11"/>
      <w:footerReference w:type="default" r:id="rId12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FAE" w:rsidRDefault="00165FAE" w:rsidP="00A443D8">
      <w:r>
        <w:separator/>
      </w:r>
    </w:p>
  </w:endnote>
  <w:endnote w:type="continuationSeparator" w:id="0">
    <w:p w:rsidR="00165FAE" w:rsidRDefault="00165FAE" w:rsidP="00A4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67" w:rsidRPr="007E74C3" w:rsidRDefault="00F93867" w:rsidP="007E74C3">
    <w:pPr>
      <w:pStyle w:val="a9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FAE" w:rsidRDefault="00165FAE" w:rsidP="00A443D8">
      <w:r>
        <w:separator/>
      </w:r>
    </w:p>
  </w:footnote>
  <w:footnote w:type="continuationSeparator" w:id="0">
    <w:p w:rsidR="00165FAE" w:rsidRDefault="00165FAE" w:rsidP="00A443D8">
      <w:r>
        <w:continuationSeparator/>
      </w:r>
    </w:p>
  </w:footnote>
  <w:footnote w:id="1">
    <w:p w:rsidR="00624D02" w:rsidRPr="00E5199F" w:rsidRDefault="00624D02" w:rsidP="00624D02">
      <w:pPr>
        <w:pStyle w:val="afa"/>
        <w:jc w:val="left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 </w:t>
      </w:r>
      <w:r w:rsidR="00E5199F" w:rsidRPr="00E5199F">
        <w:rPr>
          <w:rFonts w:ascii="Times New Roman" w:hAnsi="Times New Roman" w:cs="Times New Roman"/>
        </w:rPr>
        <w:t xml:space="preserve">Приказ Минфина России от 27 февраля 2018 г. N 32н </w:t>
      </w:r>
      <w:r w:rsidR="00E5199F">
        <w:rPr>
          <w:rFonts w:ascii="Times New Roman" w:hAnsi="Times New Roman" w:cs="Times New Roman"/>
        </w:rPr>
        <w:t>«</w:t>
      </w:r>
      <w:r w:rsidR="00E5199F" w:rsidRPr="00E5199F">
        <w:rPr>
          <w:rFonts w:ascii="Times New Roman" w:hAnsi="Times New Roman" w:cs="Times New Roman"/>
        </w:rPr>
        <w:t>Об утверждении федерального стандарта бухгалтерского учета для органи</w:t>
      </w:r>
      <w:r w:rsidR="00E5199F">
        <w:rPr>
          <w:rFonts w:ascii="Times New Roman" w:hAnsi="Times New Roman" w:cs="Times New Roman"/>
        </w:rPr>
        <w:t>заций государственного сектора «</w:t>
      </w:r>
      <w:r w:rsidR="00E5199F" w:rsidRPr="00E5199F">
        <w:rPr>
          <w:rFonts w:ascii="Times New Roman" w:hAnsi="Times New Roman" w:cs="Times New Roman"/>
        </w:rPr>
        <w:t>Доходы</w:t>
      </w:r>
      <w:r w:rsidR="00E5199F">
        <w:rPr>
          <w:rFonts w:ascii="Times New Roman" w:hAnsi="Times New Roman" w:cs="Times New Roman"/>
        </w:rPr>
        <w:t>»»</w:t>
      </w:r>
    </w:p>
  </w:footnote>
  <w:footnote w:id="2">
    <w:p w:rsidR="00E5199F" w:rsidRPr="00E5199F" w:rsidRDefault="00E5199F" w:rsidP="00E5199F">
      <w:pPr>
        <w:pStyle w:val="afa"/>
        <w:jc w:val="left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E5199F">
        <w:rPr>
          <w:rFonts w:ascii="Times New Roman" w:hAnsi="Times New Roman" w:cs="Times New Roman"/>
        </w:rPr>
        <w:t>Приказ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</w:p>
  </w:footnote>
  <w:footnote w:id="3">
    <w:p w:rsidR="00E5199F" w:rsidRPr="00E5199F" w:rsidRDefault="00E5199F" w:rsidP="00E5199F">
      <w:pPr>
        <w:pStyle w:val="afa"/>
        <w:jc w:val="left"/>
        <w:rPr>
          <w:rFonts w:ascii="Times New Roman" w:hAnsi="Times New Roman" w:cs="Times New Roman"/>
        </w:rPr>
      </w:pPr>
      <w:r>
        <w:rPr>
          <w:rStyle w:val="afc"/>
        </w:rPr>
        <w:footnoteRef/>
      </w:r>
      <w:r>
        <w:t xml:space="preserve"> </w:t>
      </w:r>
      <w:r w:rsidRPr="00E5199F">
        <w:rPr>
          <w:rFonts w:ascii="Times New Roman" w:hAnsi="Times New Roman" w:cs="Times New Roman"/>
        </w:rPr>
        <w:t>Приказ Минфина РФ от 28 декабря 2010 г. N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575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93867" w:rsidRPr="0055224D" w:rsidRDefault="00F93867">
        <w:pPr>
          <w:pStyle w:val="a7"/>
          <w:rPr>
            <w:rFonts w:ascii="Times New Roman" w:hAnsi="Times New Roman" w:cs="Times New Roman"/>
          </w:rPr>
        </w:pPr>
        <w:r w:rsidRPr="0055224D">
          <w:rPr>
            <w:rFonts w:ascii="Times New Roman" w:hAnsi="Times New Roman" w:cs="Times New Roman"/>
          </w:rPr>
          <w:fldChar w:fldCharType="begin"/>
        </w:r>
        <w:r w:rsidRPr="0055224D">
          <w:rPr>
            <w:rFonts w:ascii="Times New Roman" w:hAnsi="Times New Roman" w:cs="Times New Roman"/>
          </w:rPr>
          <w:instrText>PAGE   \* MERGEFORMAT</w:instrText>
        </w:r>
        <w:r w:rsidRPr="0055224D">
          <w:rPr>
            <w:rFonts w:ascii="Times New Roman" w:hAnsi="Times New Roman" w:cs="Times New Roman"/>
          </w:rPr>
          <w:fldChar w:fldCharType="separate"/>
        </w:r>
        <w:r w:rsidR="00696A79">
          <w:rPr>
            <w:rFonts w:ascii="Times New Roman" w:hAnsi="Times New Roman" w:cs="Times New Roman"/>
            <w:noProof/>
          </w:rPr>
          <w:t>17</w:t>
        </w:r>
        <w:r w:rsidRPr="0055224D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421"/>
    <w:multiLevelType w:val="hybridMultilevel"/>
    <w:tmpl w:val="9252FB42"/>
    <w:lvl w:ilvl="0" w:tplc="2780C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02AD1"/>
    <w:multiLevelType w:val="hybridMultilevel"/>
    <w:tmpl w:val="EF7C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096D"/>
    <w:multiLevelType w:val="hybridMultilevel"/>
    <w:tmpl w:val="31E0AA72"/>
    <w:lvl w:ilvl="0" w:tplc="593CC1F4">
      <w:start w:val="7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80112D"/>
    <w:multiLevelType w:val="hybridMultilevel"/>
    <w:tmpl w:val="464EA0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1966D0"/>
    <w:multiLevelType w:val="hybridMultilevel"/>
    <w:tmpl w:val="46827348"/>
    <w:lvl w:ilvl="0" w:tplc="9D20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F1A8E"/>
    <w:multiLevelType w:val="hybridMultilevel"/>
    <w:tmpl w:val="9AD6A0D2"/>
    <w:lvl w:ilvl="0" w:tplc="4412B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1A29E8"/>
    <w:multiLevelType w:val="multilevel"/>
    <w:tmpl w:val="E9ECC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6629E9"/>
    <w:multiLevelType w:val="hybridMultilevel"/>
    <w:tmpl w:val="3AD2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82315"/>
    <w:multiLevelType w:val="multilevel"/>
    <w:tmpl w:val="2B328914"/>
    <w:lvl w:ilvl="0">
      <w:start w:val="1"/>
      <w:numFmt w:val="decimal"/>
      <w:lvlText w:val="%1."/>
      <w:lvlJc w:val="left"/>
      <w:pPr>
        <w:ind w:left="1401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47B77FCC"/>
    <w:multiLevelType w:val="hybridMultilevel"/>
    <w:tmpl w:val="18A863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4F130C"/>
    <w:multiLevelType w:val="hybridMultilevel"/>
    <w:tmpl w:val="B66CE6F0"/>
    <w:lvl w:ilvl="0" w:tplc="FCB8BC7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1D4A"/>
    <w:multiLevelType w:val="hybridMultilevel"/>
    <w:tmpl w:val="C5A02196"/>
    <w:lvl w:ilvl="0" w:tplc="F8ACA2D8">
      <w:start w:val="6"/>
      <w:numFmt w:val="decimal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820A9"/>
    <w:multiLevelType w:val="hybridMultilevel"/>
    <w:tmpl w:val="30440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42B7C"/>
    <w:multiLevelType w:val="hybridMultilevel"/>
    <w:tmpl w:val="C4465DB0"/>
    <w:lvl w:ilvl="0" w:tplc="3C90B9FE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4" w15:restartNumberingAfterBreak="0">
    <w:nsid w:val="68816EBC"/>
    <w:multiLevelType w:val="hybridMultilevel"/>
    <w:tmpl w:val="3FF61606"/>
    <w:lvl w:ilvl="0" w:tplc="B524D6E2">
      <w:start w:val="4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E422D50"/>
    <w:multiLevelType w:val="multilevel"/>
    <w:tmpl w:val="3BCE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587AFE"/>
    <w:multiLevelType w:val="hybridMultilevel"/>
    <w:tmpl w:val="18E8FD00"/>
    <w:lvl w:ilvl="0" w:tplc="98347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3414374"/>
    <w:multiLevelType w:val="hybridMultilevel"/>
    <w:tmpl w:val="D96205E2"/>
    <w:lvl w:ilvl="0" w:tplc="D72A1F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C2C79"/>
    <w:multiLevelType w:val="multilevel"/>
    <w:tmpl w:val="BAFCED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8EA6A0A"/>
    <w:multiLevelType w:val="hybridMultilevel"/>
    <w:tmpl w:val="9AD6A0D2"/>
    <w:lvl w:ilvl="0" w:tplc="4412B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BC501C"/>
    <w:multiLevelType w:val="multilevel"/>
    <w:tmpl w:val="B20E64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14"/>
  </w:num>
  <w:num w:numId="6">
    <w:abstractNumId w:val="2"/>
  </w:num>
  <w:num w:numId="7">
    <w:abstractNumId w:val="10"/>
  </w:num>
  <w:num w:numId="8">
    <w:abstractNumId w:val="11"/>
  </w:num>
  <w:num w:numId="9">
    <w:abstractNumId w:val="15"/>
  </w:num>
  <w:num w:numId="10">
    <w:abstractNumId w:val="4"/>
  </w:num>
  <w:num w:numId="11">
    <w:abstractNumId w:val="13"/>
  </w:num>
  <w:num w:numId="12">
    <w:abstractNumId w:val="1"/>
  </w:num>
  <w:num w:numId="13">
    <w:abstractNumId w:val="16"/>
  </w:num>
  <w:num w:numId="14">
    <w:abstractNumId w:val="12"/>
  </w:num>
  <w:num w:numId="15">
    <w:abstractNumId w:val="17"/>
  </w:num>
  <w:num w:numId="16">
    <w:abstractNumId w:val="5"/>
  </w:num>
  <w:num w:numId="17">
    <w:abstractNumId w:val="6"/>
  </w:num>
  <w:num w:numId="18">
    <w:abstractNumId w:val="19"/>
  </w:num>
  <w:num w:numId="19">
    <w:abstractNumId w:val="0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D8"/>
    <w:rsid w:val="000014E3"/>
    <w:rsid w:val="00002DFB"/>
    <w:rsid w:val="00014885"/>
    <w:rsid w:val="000148AF"/>
    <w:rsid w:val="00021FCA"/>
    <w:rsid w:val="00022529"/>
    <w:rsid w:val="00022CB4"/>
    <w:rsid w:val="00030A9D"/>
    <w:rsid w:val="0003370F"/>
    <w:rsid w:val="0003454F"/>
    <w:rsid w:val="000403D2"/>
    <w:rsid w:val="00046641"/>
    <w:rsid w:val="00053A39"/>
    <w:rsid w:val="000543E6"/>
    <w:rsid w:val="00054A15"/>
    <w:rsid w:val="00054FB9"/>
    <w:rsid w:val="00057A70"/>
    <w:rsid w:val="0006670E"/>
    <w:rsid w:val="00075ABF"/>
    <w:rsid w:val="00075F94"/>
    <w:rsid w:val="00081C94"/>
    <w:rsid w:val="00081D8A"/>
    <w:rsid w:val="00083041"/>
    <w:rsid w:val="00083721"/>
    <w:rsid w:val="00083E48"/>
    <w:rsid w:val="00084262"/>
    <w:rsid w:val="00084C0E"/>
    <w:rsid w:val="0008675F"/>
    <w:rsid w:val="000963C0"/>
    <w:rsid w:val="000A2DE3"/>
    <w:rsid w:val="000A4E23"/>
    <w:rsid w:val="000B2B8E"/>
    <w:rsid w:val="000B5417"/>
    <w:rsid w:val="000B63B0"/>
    <w:rsid w:val="000C1304"/>
    <w:rsid w:val="000C1939"/>
    <w:rsid w:val="000C33F0"/>
    <w:rsid w:val="000D1252"/>
    <w:rsid w:val="000D71E9"/>
    <w:rsid w:val="000E7585"/>
    <w:rsid w:val="000F3A92"/>
    <w:rsid w:val="000F7816"/>
    <w:rsid w:val="000F7CAA"/>
    <w:rsid w:val="00102B4C"/>
    <w:rsid w:val="00106564"/>
    <w:rsid w:val="00110863"/>
    <w:rsid w:val="001268FE"/>
    <w:rsid w:val="00132398"/>
    <w:rsid w:val="001334A5"/>
    <w:rsid w:val="00137D4E"/>
    <w:rsid w:val="0015065C"/>
    <w:rsid w:val="00154239"/>
    <w:rsid w:val="00161025"/>
    <w:rsid w:val="001611D6"/>
    <w:rsid w:val="00162621"/>
    <w:rsid w:val="00165FAE"/>
    <w:rsid w:val="001743F5"/>
    <w:rsid w:val="0017513D"/>
    <w:rsid w:val="001825EF"/>
    <w:rsid w:val="00182B85"/>
    <w:rsid w:val="001848C7"/>
    <w:rsid w:val="001852D9"/>
    <w:rsid w:val="001878D1"/>
    <w:rsid w:val="001921E8"/>
    <w:rsid w:val="00192C48"/>
    <w:rsid w:val="0019485B"/>
    <w:rsid w:val="001A3053"/>
    <w:rsid w:val="001B21C7"/>
    <w:rsid w:val="001C13C3"/>
    <w:rsid w:val="001C34D9"/>
    <w:rsid w:val="001C3E61"/>
    <w:rsid w:val="001C6E0A"/>
    <w:rsid w:val="001C6F65"/>
    <w:rsid w:val="001D2E8B"/>
    <w:rsid w:val="001D4456"/>
    <w:rsid w:val="001D5269"/>
    <w:rsid w:val="001D52A4"/>
    <w:rsid w:val="001E5A29"/>
    <w:rsid w:val="001E72B0"/>
    <w:rsid w:val="00203024"/>
    <w:rsid w:val="00212926"/>
    <w:rsid w:val="002177C2"/>
    <w:rsid w:val="00221817"/>
    <w:rsid w:val="002233C1"/>
    <w:rsid w:val="00230FC9"/>
    <w:rsid w:val="00233221"/>
    <w:rsid w:val="00237F8E"/>
    <w:rsid w:val="00254CC1"/>
    <w:rsid w:val="002622E9"/>
    <w:rsid w:val="0026464D"/>
    <w:rsid w:val="00265FDA"/>
    <w:rsid w:val="002677C9"/>
    <w:rsid w:val="00285917"/>
    <w:rsid w:val="0028622C"/>
    <w:rsid w:val="00286ADD"/>
    <w:rsid w:val="00293075"/>
    <w:rsid w:val="002A4C22"/>
    <w:rsid w:val="002A5B97"/>
    <w:rsid w:val="002A6858"/>
    <w:rsid w:val="002A781E"/>
    <w:rsid w:val="002A7971"/>
    <w:rsid w:val="002B0454"/>
    <w:rsid w:val="002B60B3"/>
    <w:rsid w:val="002B7F9E"/>
    <w:rsid w:val="002C0ECB"/>
    <w:rsid w:val="002C358E"/>
    <w:rsid w:val="002C7EE3"/>
    <w:rsid w:val="002D0E75"/>
    <w:rsid w:val="002D45C9"/>
    <w:rsid w:val="002D7A8F"/>
    <w:rsid w:val="002E198D"/>
    <w:rsid w:val="002E782B"/>
    <w:rsid w:val="0030416E"/>
    <w:rsid w:val="003065EF"/>
    <w:rsid w:val="003077CF"/>
    <w:rsid w:val="00311F8A"/>
    <w:rsid w:val="003130AF"/>
    <w:rsid w:val="0031352F"/>
    <w:rsid w:val="00323E07"/>
    <w:rsid w:val="00324D7C"/>
    <w:rsid w:val="00330A68"/>
    <w:rsid w:val="00334A11"/>
    <w:rsid w:val="0034009A"/>
    <w:rsid w:val="0034124D"/>
    <w:rsid w:val="00344534"/>
    <w:rsid w:val="00347607"/>
    <w:rsid w:val="00354A35"/>
    <w:rsid w:val="00354C77"/>
    <w:rsid w:val="00355C9F"/>
    <w:rsid w:val="0035738A"/>
    <w:rsid w:val="00357F9B"/>
    <w:rsid w:val="003633D2"/>
    <w:rsid w:val="0037213E"/>
    <w:rsid w:val="00372E3F"/>
    <w:rsid w:val="00375FFC"/>
    <w:rsid w:val="00377A0A"/>
    <w:rsid w:val="003832DC"/>
    <w:rsid w:val="003841C4"/>
    <w:rsid w:val="003931DA"/>
    <w:rsid w:val="003A14A2"/>
    <w:rsid w:val="003A7ECE"/>
    <w:rsid w:val="003B6261"/>
    <w:rsid w:val="003C244B"/>
    <w:rsid w:val="003D3BBC"/>
    <w:rsid w:val="003E04E5"/>
    <w:rsid w:val="003F049A"/>
    <w:rsid w:val="003F4831"/>
    <w:rsid w:val="003F4EA2"/>
    <w:rsid w:val="004009A6"/>
    <w:rsid w:val="00406849"/>
    <w:rsid w:val="00407776"/>
    <w:rsid w:val="00410FE0"/>
    <w:rsid w:val="00414C91"/>
    <w:rsid w:val="004154A0"/>
    <w:rsid w:val="00425EAB"/>
    <w:rsid w:val="004328CF"/>
    <w:rsid w:val="00433C7A"/>
    <w:rsid w:val="00434617"/>
    <w:rsid w:val="00435A06"/>
    <w:rsid w:val="00435EB3"/>
    <w:rsid w:val="0043722A"/>
    <w:rsid w:val="004443B1"/>
    <w:rsid w:val="00471423"/>
    <w:rsid w:val="0047711C"/>
    <w:rsid w:val="00491627"/>
    <w:rsid w:val="00491795"/>
    <w:rsid w:val="00491B7C"/>
    <w:rsid w:val="00494D30"/>
    <w:rsid w:val="004964A3"/>
    <w:rsid w:val="004A0055"/>
    <w:rsid w:val="004A1A36"/>
    <w:rsid w:val="004A25CD"/>
    <w:rsid w:val="004A361E"/>
    <w:rsid w:val="004A5015"/>
    <w:rsid w:val="004B1030"/>
    <w:rsid w:val="004C097A"/>
    <w:rsid w:val="004C1944"/>
    <w:rsid w:val="004D4AAB"/>
    <w:rsid w:val="004E2936"/>
    <w:rsid w:val="004F6C09"/>
    <w:rsid w:val="0050445C"/>
    <w:rsid w:val="0051179C"/>
    <w:rsid w:val="00513CA3"/>
    <w:rsid w:val="005154EB"/>
    <w:rsid w:val="005159C9"/>
    <w:rsid w:val="0051693B"/>
    <w:rsid w:val="0051766F"/>
    <w:rsid w:val="00527A06"/>
    <w:rsid w:val="00534E1E"/>
    <w:rsid w:val="0053639F"/>
    <w:rsid w:val="005426B9"/>
    <w:rsid w:val="00546924"/>
    <w:rsid w:val="0055224D"/>
    <w:rsid w:val="00552A36"/>
    <w:rsid w:val="00554A96"/>
    <w:rsid w:val="00554BBD"/>
    <w:rsid w:val="00554D22"/>
    <w:rsid w:val="0055611D"/>
    <w:rsid w:val="00557020"/>
    <w:rsid w:val="005617D7"/>
    <w:rsid w:val="005723B9"/>
    <w:rsid w:val="00573409"/>
    <w:rsid w:val="00573CB6"/>
    <w:rsid w:val="005865B0"/>
    <w:rsid w:val="005907C3"/>
    <w:rsid w:val="0059660F"/>
    <w:rsid w:val="00596A33"/>
    <w:rsid w:val="005A194C"/>
    <w:rsid w:val="005A1EFA"/>
    <w:rsid w:val="005A3EFF"/>
    <w:rsid w:val="005A59CA"/>
    <w:rsid w:val="005B0126"/>
    <w:rsid w:val="005B455C"/>
    <w:rsid w:val="005B77BB"/>
    <w:rsid w:val="005D0078"/>
    <w:rsid w:val="005D1170"/>
    <w:rsid w:val="005D53F5"/>
    <w:rsid w:val="005D566A"/>
    <w:rsid w:val="005D604D"/>
    <w:rsid w:val="005D60FC"/>
    <w:rsid w:val="005E6506"/>
    <w:rsid w:val="005F75B5"/>
    <w:rsid w:val="00602227"/>
    <w:rsid w:val="006053AA"/>
    <w:rsid w:val="0060730B"/>
    <w:rsid w:val="006118BF"/>
    <w:rsid w:val="00620119"/>
    <w:rsid w:val="006232CD"/>
    <w:rsid w:val="00624D02"/>
    <w:rsid w:val="00625CAB"/>
    <w:rsid w:val="00630BFD"/>
    <w:rsid w:val="006317D7"/>
    <w:rsid w:val="0064051F"/>
    <w:rsid w:val="006409C7"/>
    <w:rsid w:val="006464EE"/>
    <w:rsid w:val="00655A30"/>
    <w:rsid w:val="00657AC3"/>
    <w:rsid w:val="006601B8"/>
    <w:rsid w:val="006724F7"/>
    <w:rsid w:val="00684E31"/>
    <w:rsid w:val="006866CE"/>
    <w:rsid w:val="00691396"/>
    <w:rsid w:val="00693048"/>
    <w:rsid w:val="006959C3"/>
    <w:rsid w:val="00695A2D"/>
    <w:rsid w:val="00696A79"/>
    <w:rsid w:val="006B6194"/>
    <w:rsid w:val="006C465C"/>
    <w:rsid w:val="006C5A24"/>
    <w:rsid w:val="006D27F1"/>
    <w:rsid w:val="006D40D0"/>
    <w:rsid w:val="006D7FBE"/>
    <w:rsid w:val="006E20BC"/>
    <w:rsid w:val="006E537B"/>
    <w:rsid w:val="006E66CC"/>
    <w:rsid w:val="006F00C4"/>
    <w:rsid w:val="006F0793"/>
    <w:rsid w:val="006F31A1"/>
    <w:rsid w:val="00700293"/>
    <w:rsid w:val="00700319"/>
    <w:rsid w:val="00704652"/>
    <w:rsid w:val="00706C2D"/>
    <w:rsid w:val="007110C7"/>
    <w:rsid w:val="00711AB6"/>
    <w:rsid w:val="00714251"/>
    <w:rsid w:val="00715675"/>
    <w:rsid w:val="00721A27"/>
    <w:rsid w:val="007315EF"/>
    <w:rsid w:val="00742245"/>
    <w:rsid w:val="00742704"/>
    <w:rsid w:val="00744704"/>
    <w:rsid w:val="00745497"/>
    <w:rsid w:val="0075210F"/>
    <w:rsid w:val="007636BB"/>
    <w:rsid w:val="00764518"/>
    <w:rsid w:val="007676F1"/>
    <w:rsid w:val="00767830"/>
    <w:rsid w:val="00773E33"/>
    <w:rsid w:val="00776B89"/>
    <w:rsid w:val="00777CE1"/>
    <w:rsid w:val="007801BB"/>
    <w:rsid w:val="00786E22"/>
    <w:rsid w:val="00791FA9"/>
    <w:rsid w:val="00794407"/>
    <w:rsid w:val="007B3A0C"/>
    <w:rsid w:val="007B421B"/>
    <w:rsid w:val="007B6119"/>
    <w:rsid w:val="007B7D4D"/>
    <w:rsid w:val="007D07B6"/>
    <w:rsid w:val="007D66E8"/>
    <w:rsid w:val="007E041D"/>
    <w:rsid w:val="007E2E93"/>
    <w:rsid w:val="007E5B4D"/>
    <w:rsid w:val="007E74C3"/>
    <w:rsid w:val="007F0E2E"/>
    <w:rsid w:val="007F1D94"/>
    <w:rsid w:val="00800B53"/>
    <w:rsid w:val="00803B8C"/>
    <w:rsid w:val="00804BE9"/>
    <w:rsid w:val="00806A1E"/>
    <w:rsid w:val="008159A1"/>
    <w:rsid w:val="0082099F"/>
    <w:rsid w:val="00821F89"/>
    <w:rsid w:val="008234B8"/>
    <w:rsid w:val="00823F52"/>
    <w:rsid w:val="00824424"/>
    <w:rsid w:val="0082612C"/>
    <w:rsid w:val="0082680F"/>
    <w:rsid w:val="00833EE2"/>
    <w:rsid w:val="00836808"/>
    <w:rsid w:val="00836EB7"/>
    <w:rsid w:val="00841521"/>
    <w:rsid w:val="008455C5"/>
    <w:rsid w:val="00845A22"/>
    <w:rsid w:val="00851181"/>
    <w:rsid w:val="00851ADB"/>
    <w:rsid w:val="00851FF6"/>
    <w:rsid w:val="00852622"/>
    <w:rsid w:val="0085671D"/>
    <w:rsid w:val="008648C2"/>
    <w:rsid w:val="00866F97"/>
    <w:rsid w:val="00870DD4"/>
    <w:rsid w:val="00872298"/>
    <w:rsid w:val="00881329"/>
    <w:rsid w:val="00883813"/>
    <w:rsid w:val="00887859"/>
    <w:rsid w:val="00891995"/>
    <w:rsid w:val="0089465E"/>
    <w:rsid w:val="00896107"/>
    <w:rsid w:val="008A0A52"/>
    <w:rsid w:val="008A3C6E"/>
    <w:rsid w:val="008A6077"/>
    <w:rsid w:val="008A6D5F"/>
    <w:rsid w:val="008B60CE"/>
    <w:rsid w:val="008B67EF"/>
    <w:rsid w:val="008B70B8"/>
    <w:rsid w:val="008C6944"/>
    <w:rsid w:val="008C6960"/>
    <w:rsid w:val="008D1DF3"/>
    <w:rsid w:val="008D2641"/>
    <w:rsid w:val="008D30AB"/>
    <w:rsid w:val="008D3771"/>
    <w:rsid w:val="008D6656"/>
    <w:rsid w:val="008E1858"/>
    <w:rsid w:val="008E29B1"/>
    <w:rsid w:val="008F06DB"/>
    <w:rsid w:val="009007C3"/>
    <w:rsid w:val="00901FBF"/>
    <w:rsid w:val="00910F7F"/>
    <w:rsid w:val="00925286"/>
    <w:rsid w:val="00937021"/>
    <w:rsid w:val="009423AC"/>
    <w:rsid w:val="00942F94"/>
    <w:rsid w:val="00945805"/>
    <w:rsid w:val="00946411"/>
    <w:rsid w:val="00951FAE"/>
    <w:rsid w:val="00954CFE"/>
    <w:rsid w:val="0095687F"/>
    <w:rsid w:val="00956BA5"/>
    <w:rsid w:val="00963132"/>
    <w:rsid w:val="0096391A"/>
    <w:rsid w:val="009648FF"/>
    <w:rsid w:val="009678B8"/>
    <w:rsid w:val="00992CB4"/>
    <w:rsid w:val="00995986"/>
    <w:rsid w:val="00996CD0"/>
    <w:rsid w:val="009A2BCC"/>
    <w:rsid w:val="009A2C1E"/>
    <w:rsid w:val="009B069A"/>
    <w:rsid w:val="009B1CA8"/>
    <w:rsid w:val="009B6C2C"/>
    <w:rsid w:val="009B6E28"/>
    <w:rsid w:val="009C0F3C"/>
    <w:rsid w:val="009D262B"/>
    <w:rsid w:val="009D526A"/>
    <w:rsid w:val="009E2C96"/>
    <w:rsid w:val="009F30B1"/>
    <w:rsid w:val="009F5E5B"/>
    <w:rsid w:val="00A16A8A"/>
    <w:rsid w:val="00A20CC2"/>
    <w:rsid w:val="00A2184A"/>
    <w:rsid w:val="00A24D12"/>
    <w:rsid w:val="00A27DDB"/>
    <w:rsid w:val="00A35C53"/>
    <w:rsid w:val="00A371A3"/>
    <w:rsid w:val="00A443D8"/>
    <w:rsid w:val="00A507F1"/>
    <w:rsid w:val="00A522B5"/>
    <w:rsid w:val="00A56755"/>
    <w:rsid w:val="00A56808"/>
    <w:rsid w:val="00A56A6C"/>
    <w:rsid w:val="00A57633"/>
    <w:rsid w:val="00A622CE"/>
    <w:rsid w:val="00A64FCA"/>
    <w:rsid w:val="00A70636"/>
    <w:rsid w:val="00A7267F"/>
    <w:rsid w:val="00A80EF7"/>
    <w:rsid w:val="00A8581A"/>
    <w:rsid w:val="00A91D8A"/>
    <w:rsid w:val="00AA4CAA"/>
    <w:rsid w:val="00AA60A9"/>
    <w:rsid w:val="00AA6536"/>
    <w:rsid w:val="00AA6D48"/>
    <w:rsid w:val="00AA7F64"/>
    <w:rsid w:val="00AB0514"/>
    <w:rsid w:val="00AB1A45"/>
    <w:rsid w:val="00AB1CCC"/>
    <w:rsid w:val="00AB23CD"/>
    <w:rsid w:val="00AB593B"/>
    <w:rsid w:val="00AB5B53"/>
    <w:rsid w:val="00AC1A63"/>
    <w:rsid w:val="00AC2E3B"/>
    <w:rsid w:val="00AC3CBD"/>
    <w:rsid w:val="00AC4B3D"/>
    <w:rsid w:val="00AC55FA"/>
    <w:rsid w:val="00AC6BC5"/>
    <w:rsid w:val="00AD3801"/>
    <w:rsid w:val="00AD3AEA"/>
    <w:rsid w:val="00AD4132"/>
    <w:rsid w:val="00AD5F8C"/>
    <w:rsid w:val="00AD6552"/>
    <w:rsid w:val="00AF0085"/>
    <w:rsid w:val="00AF1163"/>
    <w:rsid w:val="00AF146A"/>
    <w:rsid w:val="00AF7878"/>
    <w:rsid w:val="00B00824"/>
    <w:rsid w:val="00B037CD"/>
    <w:rsid w:val="00B071E3"/>
    <w:rsid w:val="00B07B77"/>
    <w:rsid w:val="00B23578"/>
    <w:rsid w:val="00B23ECC"/>
    <w:rsid w:val="00B3364F"/>
    <w:rsid w:val="00B46C54"/>
    <w:rsid w:val="00B56D6C"/>
    <w:rsid w:val="00B61B74"/>
    <w:rsid w:val="00B64A13"/>
    <w:rsid w:val="00B7625C"/>
    <w:rsid w:val="00B86419"/>
    <w:rsid w:val="00B87562"/>
    <w:rsid w:val="00B93C59"/>
    <w:rsid w:val="00B93E61"/>
    <w:rsid w:val="00B972C8"/>
    <w:rsid w:val="00BA7D1C"/>
    <w:rsid w:val="00BB4AE6"/>
    <w:rsid w:val="00BD5BFC"/>
    <w:rsid w:val="00BE356B"/>
    <w:rsid w:val="00BE63D7"/>
    <w:rsid w:val="00BE68C8"/>
    <w:rsid w:val="00BF4A03"/>
    <w:rsid w:val="00BF52CC"/>
    <w:rsid w:val="00C018A4"/>
    <w:rsid w:val="00C06AB3"/>
    <w:rsid w:val="00C07D65"/>
    <w:rsid w:val="00C27066"/>
    <w:rsid w:val="00C3449B"/>
    <w:rsid w:val="00C36C99"/>
    <w:rsid w:val="00C37804"/>
    <w:rsid w:val="00C41393"/>
    <w:rsid w:val="00C41BB7"/>
    <w:rsid w:val="00C43694"/>
    <w:rsid w:val="00C43D46"/>
    <w:rsid w:val="00C47F2A"/>
    <w:rsid w:val="00C50E4C"/>
    <w:rsid w:val="00C5160A"/>
    <w:rsid w:val="00C563D4"/>
    <w:rsid w:val="00C6235F"/>
    <w:rsid w:val="00C720DD"/>
    <w:rsid w:val="00C74EF8"/>
    <w:rsid w:val="00C76CA9"/>
    <w:rsid w:val="00C77293"/>
    <w:rsid w:val="00C86D17"/>
    <w:rsid w:val="00C87835"/>
    <w:rsid w:val="00CA073A"/>
    <w:rsid w:val="00CA2F13"/>
    <w:rsid w:val="00CA6BD1"/>
    <w:rsid w:val="00CB446C"/>
    <w:rsid w:val="00CC129F"/>
    <w:rsid w:val="00CC725A"/>
    <w:rsid w:val="00CC7881"/>
    <w:rsid w:val="00CD0EF6"/>
    <w:rsid w:val="00CD2830"/>
    <w:rsid w:val="00CD51EC"/>
    <w:rsid w:val="00CE1362"/>
    <w:rsid w:val="00CE5117"/>
    <w:rsid w:val="00CF025D"/>
    <w:rsid w:val="00CF044C"/>
    <w:rsid w:val="00CF62B1"/>
    <w:rsid w:val="00D0163A"/>
    <w:rsid w:val="00D02479"/>
    <w:rsid w:val="00D03035"/>
    <w:rsid w:val="00D0336F"/>
    <w:rsid w:val="00D15E12"/>
    <w:rsid w:val="00D324C7"/>
    <w:rsid w:val="00D3356D"/>
    <w:rsid w:val="00D37267"/>
    <w:rsid w:val="00D426C4"/>
    <w:rsid w:val="00D4307E"/>
    <w:rsid w:val="00D43D29"/>
    <w:rsid w:val="00D45ACA"/>
    <w:rsid w:val="00D521F7"/>
    <w:rsid w:val="00D5313D"/>
    <w:rsid w:val="00D56E40"/>
    <w:rsid w:val="00D57EF1"/>
    <w:rsid w:val="00D60535"/>
    <w:rsid w:val="00D6292D"/>
    <w:rsid w:val="00D64DC9"/>
    <w:rsid w:val="00D74555"/>
    <w:rsid w:val="00D7613D"/>
    <w:rsid w:val="00D769EE"/>
    <w:rsid w:val="00D815D1"/>
    <w:rsid w:val="00D9579E"/>
    <w:rsid w:val="00DA2B0F"/>
    <w:rsid w:val="00DB1120"/>
    <w:rsid w:val="00DB35B8"/>
    <w:rsid w:val="00DB3B07"/>
    <w:rsid w:val="00DB5F15"/>
    <w:rsid w:val="00DB757C"/>
    <w:rsid w:val="00DB75BB"/>
    <w:rsid w:val="00DC03F4"/>
    <w:rsid w:val="00DC50CD"/>
    <w:rsid w:val="00DC77AB"/>
    <w:rsid w:val="00DD0F8F"/>
    <w:rsid w:val="00DD53B1"/>
    <w:rsid w:val="00DE69F2"/>
    <w:rsid w:val="00DE6AB4"/>
    <w:rsid w:val="00DF494C"/>
    <w:rsid w:val="00DF4BE6"/>
    <w:rsid w:val="00E02972"/>
    <w:rsid w:val="00E117AD"/>
    <w:rsid w:val="00E42118"/>
    <w:rsid w:val="00E42393"/>
    <w:rsid w:val="00E43649"/>
    <w:rsid w:val="00E50090"/>
    <w:rsid w:val="00E5060A"/>
    <w:rsid w:val="00E5199F"/>
    <w:rsid w:val="00E52CBB"/>
    <w:rsid w:val="00E54D36"/>
    <w:rsid w:val="00E55C5A"/>
    <w:rsid w:val="00E62327"/>
    <w:rsid w:val="00E63FEA"/>
    <w:rsid w:val="00E67162"/>
    <w:rsid w:val="00E77712"/>
    <w:rsid w:val="00E8349C"/>
    <w:rsid w:val="00E84190"/>
    <w:rsid w:val="00E856CC"/>
    <w:rsid w:val="00E85DA8"/>
    <w:rsid w:val="00E865AD"/>
    <w:rsid w:val="00E9758A"/>
    <w:rsid w:val="00E97A0F"/>
    <w:rsid w:val="00EA391F"/>
    <w:rsid w:val="00EB28FA"/>
    <w:rsid w:val="00EB3E89"/>
    <w:rsid w:val="00EC09D9"/>
    <w:rsid w:val="00EC4FFF"/>
    <w:rsid w:val="00ED2A93"/>
    <w:rsid w:val="00EE0BD9"/>
    <w:rsid w:val="00EE2030"/>
    <w:rsid w:val="00EE32B7"/>
    <w:rsid w:val="00EE3560"/>
    <w:rsid w:val="00EE513B"/>
    <w:rsid w:val="00EE58A3"/>
    <w:rsid w:val="00EE732D"/>
    <w:rsid w:val="00EE77A0"/>
    <w:rsid w:val="00EF60E7"/>
    <w:rsid w:val="00F00AC0"/>
    <w:rsid w:val="00F00E30"/>
    <w:rsid w:val="00F06280"/>
    <w:rsid w:val="00F1549C"/>
    <w:rsid w:val="00F15D00"/>
    <w:rsid w:val="00F16396"/>
    <w:rsid w:val="00F163FF"/>
    <w:rsid w:val="00F21AAC"/>
    <w:rsid w:val="00F26678"/>
    <w:rsid w:val="00F27623"/>
    <w:rsid w:val="00F31859"/>
    <w:rsid w:val="00F403CB"/>
    <w:rsid w:val="00F4527A"/>
    <w:rsid w:val="00F4604D"/>
    <w:rsid w:val="00F50D16"/>
    <w:rsid w:val="00F53840"/>
    <w:rsid w:val="00F548BD"/>
    <w:rsid w:val="00F577D5"/>
    <w:rsid w:val="00F61416"/>
    <w:rsid w:val="00F768E9"/>
    <w:rsid w:val="00F81963"/>
    <w:rsid w:val="00F868DD"/>
    <w:rsid w:val="00F86ABA"/>
    <w:rsid w:val="00F913C4"/>
    <w:rsid w:val="00F93867"/>
    <w:rsid w:val="00F939CD"/>
    <w:rsid w:val="00F94ACA"/>
    <w:rsid w:val="00F958E8"/>
    <w:rsid w:val="00F96272"/>
    <w:rsid w:val="00FA1A1D"/>
    <w:rsid w:val="00FB2935"/>
    <w:rsid w:val="00FB4D36"/>
    <w:rsid w:val="00FB54C9"/>
    <w:rsid w:val="00FC4C11"/>
    <w:rsid w:val="00FD7DF0"/>
    <w:rsid w:val="00FE3A5A"/>
    <w:rsid w:val="00FE3FB6"/>
    <w:rsid w:val="00FE7CC5"/>
    <w:rsid w:val="00FF5736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C4AA"/>
  <w15:docId w15:val="{E38A58CA-9538-412A-9F28-8A6A1E9D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B6"/>
  </w:style>
  <w:style w:type="paragraph" w:styleId="1">
    <w:name w:val="heading 1"/>
    <w:basedOn w:val="a"/>
    <w:link w:val="10"/>
    <w:uiPriority w:val="9"/>
    <w:qFormat/>
    <w:rsid w:val="00A443D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443D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443D8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4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4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unhideWhenUsed/>
    <w:qFormat/>
    <w:rsid w:val="00A443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3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3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43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43D8"/>
  </w:style>
  <w:style w:type="paragraph" w:styleId="a9">
    <w:name w:val="footer"/>
    <w:basedOn w:val="a"/>
    <w:link w:val="aa"/>
    <w:uiPriority w:val="99"/>
    <w:unhideWhenUsed/>
    <w:rsid w:val="00A443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43D8"/>
  </w:style>
  <w:style w:type="paragraph" w:customStyle="1" w:styleId="ConsPlusNormal">
    <w:name w:val="ConsPlusNormal"/>
    <w:link w:val="ConsPlusNormal0"/>
    <w:rsid w:val="00A35C5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5160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22529"/>
    <w:pPr>
      <w:ind w:left="720"/>
      <w:contextualSpacing/>
    </w:pPr>
  </w:style>
  <w:style w:type="character" w:styleId="ac">
    <w:name w:val="Hyperlink"/>
    <w:rsid w:val="0040684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06849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F26678"/>
    <w:pPr>
      <w:jc w:val="left"/>
    </w:pPr>
    <w:rPr>
      <w:rFonts w:ascii="Times New Roman" w:eastAsia="Times New Roman" w:hAnsi="Times New Roman" w:cs="Times New Roman"/>
      <w:bCs/>
      <w:color w:val="000000"/>
      <w:sz w:val="20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F266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7213E"/>
    <w:rPr>
      <w:rFonts w:ascii="Times New Roman" w:hAnsi="Times New Roman" w:cs="Times New Roman"/>
      <w:b/>
      <w:bCs/>
      <w:sz w:val="22"/>
      <w:szCs w:val="22"/>
    </w:rPr>
  </w:style>
  <w:style w:type="table" w:styleId="ae">
    <w:name w:val="Table Grid"/>
    <w:basedOn w:val="a1"/>
    <w:uiPriority w:val="39"/>
    <w:rsid w:val="00FE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311F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11F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1">
    <w:name w:val="Strong"/>
    <w:uiPriority w:val="22"/>
    <w:qFormat/>
    <w:rsid w:val="008D2641"/>
    <w:rPr>
      <w:b/>
      <w:bCs/>
    </w:rPr>
  </w:style>
  <w:style w:type="character" w:customStyle="1" w:styleId="markedcontent">
    <w:name w:val="markedcontent"/>
    <w:basedOn w:val="a0"/>
    <w:rsid w:val="00513CA3"/>
  </w:style>
  <w:style w:type="character" w:styleId="af2">
    <w:name w:val="annotation reference"/>
    <w:basedOn w:val="a0"/>
    <w:uiPriority w:val="99"/>
    <w:semiHidden/>
    <w:unhideWhenUsed/>
    <w:rsid w:val="00C01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018A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018A4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01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018A4"/>
    <w:rPr>
      <w:b/>
      <w:bC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C018A4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C018A4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C018A4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C018A4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018A4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C018A4"/>
    <w:rPr>
      <w:vertAlign w:val="superscript"/>
    </w:rPr>
  </w:style>
  <w:style w:type="table" w:customStyle="1" w:styleId="2">
    <w:name w:val="Сетка таблицы2"/>
    <w:basedOn w:val="a1"/>
    <w:next w:val="ae"/>
    <w:uiPriority w:val="39"/>
    <w:rsid w:val="0023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F566-86EB-4D69-820E-06A2E184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5861</Words>
  <Characters>33413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21</cp:revision>
  <cp:lastPrinted>2025-02-26T13:04:00Z</cp:lastPrinted>
  <dcterms:created xsi:type="dcterms:W3CDTF">2025-03-26T06:22:00Z</dcterms:created>
  <dcterms:modified xsi:type="dcterms:W3CDTF">2025-03-26T06:23:00Z</dcterms:modified>
</cp:coreProperties>
</file>