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AE7EBD">
        <w:rPr>
          <w:rFonts w:ascii="Times New Roman" w:hAnsi="Times New Roman" w:cs="Times New Roman"/>
          <w:sz w:val="28"/>
          <w:szCs w:val="28"/>
        </w:rPr>
        <w:t>4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 w:rsidP="000319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3424C9"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p w:rsidR="008F55E2" w:rsidRDefault="008F55E2" w:rsidP="000319E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7"/>
        <w:gridCol w:w="1736"/>
        <w:gridCol w:w="2283"/>
        <w:gridCol w:w="2141"/>
        <w:gridCol w:w="2541"/>
        <w:gridCol w:w="1471"/>
        <w:gridCol w:w="410"/>
        <w:gridCol w:w="1844"/>
        <w:gridCol w:w="1676"/>
      </w:tblGrid>
      <w:tr w:rsidR="0090401B" w:rsidTr="006F4EB5">
        <w:trPr>
          <w:trHeight w:val="217"/>
          <w:tblHeader/>
        </w:trPr>
        <w:tc>
          <w:tcPr>
            <w:tcW w:w="1007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F1CBC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1" w:type="dxa"/>
            <w:gridSpan w:val="4"/>
          </w:tcPr>
          <w:p w:rsidR="0090401B" w:rsidRPr="00BF1CBC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(тыс.руб.), годы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E83FD6" w:rsidTr="006F4EB5">
        <w:trPr>
          <w:trHeight w:val="217"/>
          <w:tblHeader/>
        </w:trPr>
        <w:tc>
          <w:tcPr>
            <w:tcW w:w="1007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44D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E0AD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44DE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44D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72 680,2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76 758,4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A01600" w:rsidP="009B334F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E0A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334F">
              <w:rPr>
                <w:rFonts w:ascii="Times New Roman" w:hAnsi="Times New Roman" w:cs="Times New Roman"/>
                <w:sz w:val="20"/>
                <w:szCs w:val="20"/>
              </w:rPr>
              <w:t> 306,8</w:t>
            </w:r>
            <w:bookmarkStart w:id="0" w:name="_GoBack"/>
            <w:bookmarkEnd w:id="0"/>
          </w:p>
        </w:tc>
        <w:tc>
          <w:tcPr>
            <w:tcW w:w="1844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680,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E83FD6" w:rsidRPr="00DD5284" w:rsidRDefault="00E83FD6" w:rsidP="00A0160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758,</w:t>
            </w:r>
            <w:r w:rsidR="00A016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9B334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</w:t>
            </w:r>
            <w:r w:rsidR="009B334F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881" w:type="dxa"/>
            <w:gridSpan w:val="2"/>
          </w:tcPr>
          <w:p w:rsidR="00E83FD6" w:rsidRPr="00B32321" w:rsidRDefault="009B334F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1844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B32321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32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0401B" w:rsidTr="00EF2C29">
        <w:trPr>
          <w:trHeight w:val="302"/>
        </w:trPr>
        <w:tc>
          <w:tcPr>
            <w:tcW w:w="15109" w:type="dxa"/>
            <w:gridSpan w:val="9"/>
          </w:tcPr>
          <w:p w:rsidR="0090401B" w:rsidRPr="00480D86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E83FD6" w:rsidTr="006F4EB5">
        <w:trPr>
          <w:trHeight w:val="562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счет налоговых и неналоговых доходов 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дотации); отношение объема просрочен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 к общему объему расходов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716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553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процесса в части исполнения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</w:t>
            </w:r>
          </w:p>
          <w:p w:rsidR="00E83FD6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369DA" w:rsidP="00B44DEE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="00B44DEE">
              <w:rPr>
                <w:rFonts w:ascii="Times New Roman" w:hAnsi="Times New Roman" w:cs="Times New Roman"/>
                <w:b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44D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480D86" w:rsidRDefault="00E369DA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11 275,2</w:t>
            </w:r>
          </w:p>
        </w:tc>
        <w:tc>
          <w:tcPr>
            <w:tcW w:w="1676" w:type="dxa"/>
          </w:tcPr>
          <w:p w:rsidR="00E83FD6" w:rsidRPr="00480D86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b/>
                <w:sz w:val="20"/>
                <w:szCs w:val="20"/>
              </w:rPr>
              <w:t>0 857,6</w:t>
            </w: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DD5284" w:rsidRDefault="00E369DA" w:rsidP="00B44D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B44DE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4D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6" w:type="dxa"/>
          </w:tcPr>
          <w:p w:rsidR="00E83FD6" w:rsidRPr="00DD5284" w:rsidRDefault="00E83FD6" w:rsidP="00E369D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9DA">
              <w:rPr>
                <w:rFonts w:ascii="Times New Roman" w:hAnsi="Times New Roman" w:cs="Times New Roman"/>
                <w:sz w:val="20"/>
                <w:szCs w:val="20"/>
              </w:rPr>
              <w:t>0 857,6</w:t>
            </w:r>
            <w:r w:rsidRPr="00DD5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D6" w:rsidTr="006F4EB5">
        <w:trPr>
          <w:trHeight w:val="233"/>
        </w:trPr>
        <w:tc>
          <w:tcPr>
            <w:tcW w:w="1007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публикация в открытых источниках информации о бюджетном процессе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сети «Интернет» информации о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бюджете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541" w:type="dxa"/>
          </w:tcPr>
          <w:p w:rsidR="00E83FD6" w:rsidRPr="00BF1CBC" w:rsidRDefault="00E83FD6" w:rsidP="00EB58F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B58F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1088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Tr="006F4EB5">
        <w:trPr>
          <w:trHeight w:val="217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>
              <w:rPr>
                <w:rFonts w:ascii="Times New Roman" w:hAnsi="Times New Roman"/>
                <w:sz w:val="20"/>
              </w:rPr>
              <w:t>б</w:t>
            </w:r>
            <w:r w:rsidRPr="00BF1CBC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>
              <w:rPr>
                <w:rFonts w:ascii="Times New Roman" w:hAnsi="Times New Roman"/>
                <w:sz w:val="20"/>
              </w:rPr>
              <w:t>округа</w:t>
            </w:r>
            <w:r w:rsidRPr="00BF1CBC">
              <w:rPr>
                <w:rFonts w:ascii="Times New Roman" w:hAnsi="Times New Roman"/>
                <w:sz w:val="20"/>
              </w:rPr>
              <w:t xml:space="preserve"> по заработной плате и начислениям на выплаты по оплате труда работников муниципальных учреждений </w:t>
            </w:r>
            <w:r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к общему объему расходов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40 443,4</w:t>
            </w:r>
          </w:p>
        </w:tc>
        <w:tc>
          <w:tcPr>
            <w:tcW w:w="1676" w:type="dxa"/>
          </w:tcPr>
          <w:p w:rsidR="00E83FD6" w:rsidRPr="00480D86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b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1334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E78A7" w:rsidRDefault="00FB392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131 840,5</w:t>
            </w:r>
          </w:p>
        </w:tc>
        <w:tc>
          <w:tcPr>
            <w:tcW w:w="1844" w:type="dxa"/>
          </w:tcPr>
          <w:p w:rsidR="00E83FD6" w:rsidRPr="004E78A7" w:rsidRDefault="00FB392B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140 443,4</w:t>
            </w:r>
          </w:p>
        </w:tc>
        <w:tc>
          <w:tcPr>
            <w:tcW w:w="1676" w:type="dxa"/>
          </w:tcPr>
          <w:p w:rsidR="00E83FD6" w:rsidRPr="004E78A7" w:rsidRDefault="00E83FD6" w:rsidP="00FB392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392B">
              <w:rPr>
                <w:rFonts w:ascii="Times New Roman" w:hAnsi="Times New Roman" w:cs="Times New Roman"/>
                <w:sz w:val="20"/>
                <w:szCs w:val="20"/>
              </w:rPr>
              <w:t>44 984,2</w:t>
            </w:r>
          </w:p>
        </w:tc>
      </w:tr>
      <w:tr w:rsidR="00E83FD6" w:rsidRPr="008A1E56" w:rsidTr="006F4EB5">
        <w:trPr>
          <w:trHeight w:val="2821"/>
        </w:trPr>
        <w:tc>
          <w:tcPr>
            <w:tcW w:w="1007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B32321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1E56" w:rsidTr="006F4EB5">
        <w:trPr>
          <w:trHeight w:val="271"/>
        </w:trPr>
        <w:tc>
          <w:tcPr>
            <w:tcW w:w="1007" w:type="dxa"/>
            <w:vMerge w:val="restart"/>
          </w:tcPr>
          <w:p w:rsidR="00E83FD6" w:rsidRPr="00503B29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E83FD6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еализа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03B29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в части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выплаты заработной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 работникам аппарата управления</w:t>
            </w: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FD6" w:rsidRPr="00B32321" w:rsidRDefault="00E83FD6" w:rsidP="00E83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1CBC">
              <w:rPr>
                <w:rFonts w:ascii="Times New Roman" w:hAnsi="Times New Roman"/>
                <w:sz w:val="20"/>
              </w:rPr>
              <w:t>Отношение объема просрочен</w:t>
            </w:r>
            <w:r>
              <w:rPr>
                <w:rFonts w:ascii="Times New Roman" w:hAnsi="Times New Roman"/>
                <w:sz w:val="20"/>
              </w:rPr>
              <w:t xml:space="preserve">ной кредиторской задолженности </w:t>
            </w:r>
            <w:r w:rsidRPr="00BF1CBC">
              <w:rPr>
                <w:rFonts w:ascii="Times New Roman" w:hAnsi="Times New Roman"/>
                <w:sz w:val="20"/>
              </w:rPr>
              <w:t xml:space="preserve">бюджета муниципального </w:t>
            </w:r>
            <w:r>
              <w:rPr>
                <w:rFonts w:ascii="Times New Roman" w:hAnsi="Times New Roman"/>
                <w:sz w:val="20"/>
              </w:rPr>
              <w:t xml:space="preserve">округа </w:t>
            </w:r>
            <w:r w:rsidRPr="00BF1CBC">
              <w:rPr>
                <w:rFonts w:ascii="Times New Roman" w:hAnsi="Times New Roman"/>
                <w:sz w:val="20"/>
              </w:rPr>
              <w:t xml:space="preserve">по заработной </w:t>
            </w:r>
            <w:r w:rsidRPr="00BF1CBC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</w:t>
            </w:r>
            <w:r>
              <w:rPr>
                <w:rFonts w:ascii="Times New Roman" w:hAnsi="Times New Roman"/>
                <w:sz w:val="20"/>
              </w:rPr>
              <w:t>ам</w:t>
            </w:r>
            <w:r w:rsidRPr="00BF1CB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аппарата управления к общему объему расходов</w:t>
            </w:r>
            <w:r w:rsidRPr="00BF1CBC">
              <w:rPr>
                <w:rFonts w:ascii="Times New Roman" w:hAnsi="Times New Roman"/>
                <w:sz w:val="20"/>
              </w:rPr>
              <w:t xml:space="preserve"> бюджета муниципального </w:t>
            </w:r>
            <w:r>
              <w:rPr>
                <w:rFonts w:ascii="Times New Roman" w:hAnsi="Times New Roman"/>
                <w:sz w:val="20"/>
              </w:rPr>
              <w:t>округ</w:t>
            </w:r>
            <w:r w:rsidRPr="00BF1CBC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  <w:tcBorders>
              <w:right w:val="nil"/>
            </w:tcBorders>
          </w:tcPr>
          <w:p w:rsidR="00E83FD6" w:rsidRPr="00AF2B7A" w:rsidRDefault="00E83FD6" w:rsidP="006F4EB5">
            <w:pPr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12 722,3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AF2B7A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B7A">
              <w:rPr>
                <w:rFonts w:ascii="Times New Roman" w:hAnsi="Times New Roman" w:cs="Times New Roman"/>
                <w:b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133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6F4EB5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FD6" w:rsidRPr="00480D86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E83FD6" w:rsidRPr="008A1E56" w:rsidTr="006F4EB5">
        <w:trPr>
          <w:trHeight w:val="210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</w:tcPr>
          <w:p w:rsidR="00E83FD6" w:rsidRDefault="00E83FD6" w:rsidP="00E83FD6">
            <w:pPr>
              <w:jc w:val="center"/>
            </w:pPr>
            <w:r w:rsidRPr="005D6AF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326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«Управление муниципальным долгом округа»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E83FD6" w:rsidRPr="008932BE" w:rsidRDefault="00E83FD6" w:rsidP="00E83FD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E83FD6" w:rsidRPr="008932BE" w:rsidRDefault="00E83FD6" w:rsidP="00E83F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E83FD6" w:rsidRPr="008932BE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2B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83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EF2C29">
        <w:trPr>
          <w:trHeight w:val="452"/>
        </w:trPr>
        <w:tc>
          <w:tcPr>
            <w:tcW w:w="15109" w:type="dxa"/>
            <w:gridSpan w:val="9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E83FD6" w:rsidRPr="008A6FAC" w:rsidTr="0055548E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  <w:vAlign w:val="bottom"/>
          </w:tcPr>
          <w:p w:rsidR="00E83FD6" w:rsidRDefault="00E83FD6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48E" w:rsidRPr="00BF1CBC" w:rsidRDefault="0055548E" w:rsidP="0055548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469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1847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83FD6" w:rsidRPr="008A6FAC" w:rsidTr="006F4EB5">
        <w:trPr>
          <w:trHeight w:val="217"/>
        </w:trPr>
        <w:tc>
          <w:tcPr>
            <w:tcW w:w="1007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141" w:type="dxa"/>
            <w:vMerge w:val="restart"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</w:t>
            </w:r>
          </w:p>
        </w:tc>
        <w:tc>
          <w:tcPr>
            <w:tcW w:w="1881" w:type="dxa"/>
            <w:gridSpan w:val="2"/>
          </w:tcPr>
          <w:p w:rsidR="00E83FD6" w:rsidRPr="00480D86" w:rsidRDefault="00B64A2C" w:rsidP="003D2A7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F946C0">
              <w:rPr>
                <w:rFonts w:ascii="Times New Roman" w:hAnsi="Times New Roman" w:cs="Times New Roman"/>
                <w:b/>
                <w:sz w:val="20"/>
                <w:szCs w:val="20"/>
              </w:rPr>
              <w:t>096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D2A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E83FD6" w:rsidRPr="00480D86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55548E" w:rsidRDefault="0055548E" w:rsidP="00C65E11">
            <w:pPr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65E11">
              <w:rPr>
                <w:rFonts w:ascii="Times New Roman" w:hAnsi="Times New Roman" w:cs="Times New Roman"/>
                <w:b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624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881" w:type="dxa"/>
            <w:gridSpan w:val="2"/>
          </w:tcPr>
          <w:p w:rsidR="006710A2" w:rsidRDefault="00B64A2C" w:rsidP="00B64A2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7 </w:t>
            </w:r>
            <w:r w:rsidR="00F946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A7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C65E1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2A7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83FD6" w:rsidRPr="006710A2" w:rsidRDefault="00E83FD6" w:rsidP="0067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83FD6" w:rsidRPr="00ED04DE" w:rsidRDefault="00C65E11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8 239,3</w:t>
            </w:r>
          </w:p>
        </w:tc>
        <w:tc>
          <w:tcPr>
            <w:tcW w:w="1676" w:type="dxa"/>
          </w:tcPr>
          <w:p w:rsidR="00E83FD6" w:rsidRPr="00ED04DE" w:rsidRDefault="00C65E11" w:rsidP="00C65E1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8 194,3</w:t>
            </w:r>
          </w:p>
        </w:tc>
      </w:tr>
      <w:tr w:rsidR="00E83FD6" w:rsidRPr="008A6FAC" w:rsidTr="006F4EB5">
        <w:trPr>
          <w:trHeight w:val="990"/>
        </w:trPr>
        <w:tc>
          <w:tcPr>
            <w:tcW w:w="1007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E83FD6" w:rsidRPr="00BF1CBC" w:rsidRDefault="00E83FD6" w:rsidP="00E83FD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E83FD6" w:rsidRPr="00BF1CBC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E83FD6" w:rsidRPr="00BF1CBC" w:rsidRDefault="00E83FD6" w:rsidP="003D2A7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</w:t>
            </w:r>
            <w:r w:rsidR="003D2A76">
              <w:rPr>
                <w:rFonts w:ascii="Times New Roman" w:hAnsi="Times New Roman" w:cs="Times New Roman"/>
                <w:sz w:val="20"/>
                <w:szCs w:val="20"/>
              </w:rPr>
              <w:t>федерального</w:t>
            </w:r>
            <w:r w:rsidRPr="00BF1CBC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881" w:type="dxa"/>
            <w:gridSpan w:val="2"/>
          </w:tcPr>
          <w:p w:rsidR="00E83FD6" w:rsidRPr="00480D86" w:rsidRDefault="003D2A7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1844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676" w:type="dxa"/>
          </w:tcPr>
          <w:p w:rsidR="00E83FD6" w:rsidRPr="00480D86" w:rsidRDefault="00E83FD6" w:rsidP="00E83FD6">
            <w:pPr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D8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E4" w:rsidRDefault="00AB48E4" w:rsidP="000319E2">
      <w:pPr>
        <w:spacing w:line="240" w:lineRule="auto"/>
      </w:pPr>
      <w:r>
        <w:separator/>
      </w:r>
    </w:p>
  </w:endnote>
  <w:endnote w:type="continuationSeparator" w:id="0">
    <w:p w:rsidR="00AB48E4" w:rsidRDefault="00AB48E4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E4" w:rsidRDefault="00AB48E4" w:rsidP="000319E2">
      <w:pPr>
        <w:spacing w:line="240" w:lineRule="auto"/>
      </w:pPr>
      <w:r>
        <w:separator/>
      </w:r>
    </w:p>
  </w:footnote>
  <w:footnote w:type="continuationSeparator" w:id="0">
    <w:p w:rsidR="00AB48E4" w:rsidRDefault="00AB48E4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3F80"/>
    <w:rsid w:val="000C5218"/>
    <w:rsid w:val="000D6085"/>
    <w:rsid w:val="000F4117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44D0E"/>
    <w:rsid w:val="00251BB5"/>
    <w:rsid w:val="00272674"/>
    <w:rsid w:val="00272862"/>
    <w:rsid w:val="00273279"/>
    <w:rsid w:val="00281B12"/>
    <w:rsid w:val="00290561"/>
    <w:rsid w:val="002A6AC6"/>
    <w:rsid w:val="002B0649"/>
    <w:rsid w:val="002B10B9"/>
    <w:rsid w:val="002B54A3"/>
    <w:rsid w:val="002E197F"/>
    <w:rsid w:val="00306794"/>
    <w:rsid w:val="00306AD4"/>
    <w:rsid w:val="0031248D"/>
    <w:rsid w:val="00321E67"/>
    <w:rsid w:val="003232D7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D2A76"/>
    <w:rsid w:val="003F6675"/>
    <w:rsid w:val="00401CCC"/>
    <w:rsid w:val="00404087"/>
    <w:rsid w:val="0040650B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5548E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10A2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0AD6"/>
    <w:rsid w:val="006E7E50"/>
    <w:rsid w:val="006F12FD"/>
    <w:rsid w:val="006F4EB5"/>
    <w:rsid w:val="006F6EAC"/>
    <w:rsid w:val="00700DDE"/>
    <w:rsid w:val="007043CB"/>
    <w:rsid w:val="00712948"/>
    <w:rsid w:val="00722B0E"/>
    <w:rsid w:val="00725E44"/>
    <w:rsid w:val="007409BE"/>
    <w:rsid w:val="00741791"/>
    <w:rsid w:val="00744570"/>
    <w:rsid w:val="00745344"/>
    <w:rsid w:val="00746316"/>
    <w:rsid w:val="00747738"/>
    <w:rsid w:val="007755AC"/>
    <w:rsid w:val="00776D9A"/>
    <w:rsid w:val="00791EC9"/>
    <w:rsid w:val="007A0ACE"/>
    <w:rsid w:val="007A5047"/>
    <w:rsid w:val="007B48AC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06893"/>
    <w:rsid w:val="008446C7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E6C85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72219"/>
    <w:rsid w:val="00990888"/>
    <w:rsid w:val="00992317"/>
    <w:rsid w:val="009B334F"/>
    <w:rsid w:val="009D0467"/>
    <w:rsid w:val="009D5F28"/>
    <w:rsid w:val="009E084C"/>
    <w:rsid w:val="009F5C75"/>
    <w:rsid w:val="00A01600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B48E4"/>
    <w:rsid w:val="00AC2CC0"/>
    <w:rsid w:val="00AC59DB"/>
    <w:rsid w:val="00AC76CB"/>
    <w:rsid w:val="00AD2C69"/>
    <w:rsid w:val="00AE064A"/>
    <w:rsid w:val="00AE0A6E"/>
    <w:rsid w:val="00AE7EBD"/>
    <w:rsid w:val="00AF2B7A"/>
    <w:rsid w:val="00AF5547"/>
    <w:rsid w:val="00B202CF"/>
    <w:rsid w:val="00B21393"/>
    <w:rsid w:val="00B21BF7"/>
    <w:rsid w:val="00B22A97"/>
    <w:rsid w:val="00B26DD4"/>
    <w:rsid w:val="00B279BD"/>
    <w:rsid w:val="00B3107C"/>
    <w:rsid w:val="00B32321"/>
    <w:rsid w:val="00B3596A"/>
    <w:rsid w:val="00B37731"/>
    <w:rsid w:val="00B44AB2"/>
    <w:rsid w:val="00B44DEE"/>
    <w:rsid w:val="00B6326C"/>
    <w:rsid w:val="00B64A2C"/>
    <w:rsid w:val="00B67927"/>
    <w:rsid w:val="00B7077C"/>
    <w:rsid w:val="00B779D0"/>
    <w:rsid w:val="00B83EF7"/>
    <w:rsid w:val="00BA2957"/>
    <w:rsid w:val="00BA36BF"/>
    <w:rsid w:val="00BC2240"/>
    <w:rsid w:val="00BC2E85"/>
    <w:rsid w:val="00BD3231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65E11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369DA"/>
    <w:rsid w:val="00E44689"/>
    <w:rsid w:val="00E51879"/>
    <w:rsid w:val="00E6001A"/>
    <w:rsid w:val="00E67BDA"/>
    <w:rsid w:val="00E83FD6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946C0"/>
    <w:rsid w:val="00FA139A"/>
    <w:rsid w:val="00FA7EBA"/>
    <w:rsid w:val="00FB392B"/>
    <w:rsid w:val="00FC6576"/>
    <w:rsid w:val="00FD120F"/>
    <w:rsid w:val="00FE17D6"/>
    <w:rsid w:val="00FE2AAF"/>
    <w:rsid w:val="00FE614A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585D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242</cp:revision>
  <cp:lastPrinted>2025-01-27T13:19:00Z</cp:lastPrinted>
  <dcterms:created xsi:type="dcterms:W3CDTF">2018-09-27T06:10:00Z</dcterms:created>
  <dcterms:modified xsi:type="dcterms:W3CDTF">2025-01-27T13:22:00Z</dcterms:modified>
</cp:coreProperties>
</file>