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C9" w:rsidRDefault="003424C9" w:rsidP="000319E2">
      <w:pPr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Приложение </w:t>
      </w:r>
      <w:r w:rsidR="00AE7EBD">
        <w:rPr>
          <w:rFonts w:ascii="Times New Roman" w:hAnsi="Times New Roman" w:cs="Times New Roman"/>
          <w:sz w:val="28"/>
          <w:szCs w:val="28"/>
        </w:rPr>
        <w:t>4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44689">
        <w:rPr>
          <w:rFonts w:ascii="Times New Roman" w:hAnsi="Times New Roman" w:cs="Times New Roman"/>
          <w:sz w:val="28"/>
          <w:szCs w:val="28"/>
        </w:rPr>
        <w:t>к</w:t>
      </w:r>
      <w:r w:rsidR="00F14108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</w:p>
    <w:p w:rsidR="003424C9" w:rsidRDefault="003424C9" w:rsidP="000319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3424C9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p w:rsidR="008F55E2" w:rsidRDefault="008F55E2" w:rsidP="000319E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109" w:type="dxa"/>
        <w:tblLayout w:type="fixed"/>
        <w:tblLook w:val="04A0" w:firstRow="1" w:lastRow="0" w:firstColumn="1" w:lastColumn="0" w:noHBand="0" w:noVBand="1"/>
      </w:tblPr>
      <w:tblGrid>
        <w:gridCol w:w="1007"/>
        <w:gridCol w:w="1736"/>
        <w:gridCol w:w="2283"/>
        <w:gridCol w:w="2141"/>
        <w:gridCol w:w="2541"/>
        <w:gridCol w:w="1471"/>
        <w:gridCol w:w="410"/>
        <w:gridCol w:w="1844"/>
        <w:gridCol w:w="1676"/>
      </w:tblGrid>
      <w:tr w:rsidR="0090401B" w:rsidTr="006F4EB5">
        <w:trPr>
          <w:trHeight w:val="217"/>
          <w:tblHeader/>
        </w:trPr>
        <w:tc>
          <w:tcPr>
            <w:tcW w:w="1007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736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2283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41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2541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401" w:type="dxa"/>
            <w:gridSpan w:val="4"/>
          </w:tcPr>
          <w:p w:rsidR="0090401B" w:rsidRPr="00BF1CBC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(тыс.руб.), годы</w:t>
            </w:r>
          </w:p>
        </w:tc>
      </w:tr>
      <w:tr w:rsidR="00E83FD6" w:rsidTr="006F4EB5">
        <w:trPr>
          <w:trHeight w:val="217"/>
          <w:tblHeader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E83FD6" w:rsidTr="006F4EB5">
        <w:trPr>
          <w:trHeight w:val="217"/>
          <w:tblHeader/>
        </w:trPr>
        <w:tc>
          <w:tcPr>
            <w:tcW w:w="1007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83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1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муниципальными финансами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Собрание, органы администрации округа, контрольно-счетная комиссия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F946C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E0AD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F946C0">
              <w:rPr>
                <w:rFonts w:ascii="Times New Roman" w:hAnsi="Times New Roman" w:cs="Times New Roman"/>
                <w:b/>
                <w:sz w:val="20"/>
                <w:szCs w:val="20"/>
              </w:rPr>
              <w:t>348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946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72 680,2</w:t>
            </w:r>
          </w:p>
        </w:tc>
        <w:tc>
          <w:tcPr>
            <w:tcW w:w="1676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76 758,4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DD5284" w:rsidRDefault="00A01600" w:rsidP="00F946C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E0A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946C0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46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E83FD6" w:rsidRPr="00DD5284" w:rsidRDefault="00E83FD6" w:rsidP="00A0160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680,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6" w:type="dxa"/>
          </w:tcPr>
          <w:p w:rsidR="00E83FD6" w:rsidRPr="00DD5284" w:rsidRDefault="00E83FD6" w:rsidP="00A0160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758,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B32321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B32321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B32321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0401B" w:rsidTr="00EF2C29">
        <w:trPr>
          <w:trHeight w:val="302"/>
        </w:trPr>
        <w:tc>
          <w:tcPr>
            <w:tcW w:w="15109" w:type="dxa"/>
            <w:gridSpan w:val="9"/>
          </w:tcPr>
          <w:p w:rsidR="0090401B" w:rsidRPr="00480D86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«Обеспечение сбалансированности бюджета округа»</w:t>
            </w:r>
          </w:p>
        </w:tc>
      </w:tr>
      <w:tr w:rsidR="00E83FD6" w:rsidTr="006F4EB5">
        <w:trPr>
          <w:trHeight w:val="562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доходной базы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и оптимизация расходов в целях обеспечения исполнения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по налоговым и неналоговым доходам; исполнение расходов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налоговых и неналоговых доходов 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дотации); отношение объема просрочен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кредиторской задолженности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 к общему объему расходов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716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553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736" w:type="dxa"/>
            <w:vMerge w:val="restart"/>
          </w:tcPr>
          <w:p w:rsidR="00E83FD6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бюджетно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процесса в части исполнения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бюджетным законодательством</w:t>
            </w:r>
          </w:p>
          <w:p w:rsidR="00E83FD6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369DA" w:rsidP="00F946C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  <w:r w:rsidR="00F946C0">
              <w:rPr>
                <w:rFonts w:ascii="Times New Roman" w:hAnsi="Times New Roman" w:cs="Times New Roman"/>
                <w:b/>
                <w:sz w:val="20"/>
                <w:szCs w:val="20"/>
              </w:rPr>
              <w:t>689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4631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E83FD6" w:rsidRPr="00480D86" w:rsidRDefault="00E369DA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11 275,2</w:t>
            </w:r>
          </w:p>
        </w:tc>
        <w:tc>
          <w:tcPr>
            <w:tcW w:w="1676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0 857,6</w:t>
            </w: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DD5284" w:rsidRDefault="00E369DA" w:rsidP="0074631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  <w:r w:rsidR="00F946C0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463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E83FD6" w:rsidRPr="00DD5284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sz w:val="20"/>
                <w:szCs w:val="20"/>
              </w:rPr>
              <w:t>1 275,2</w:t>
            </w: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</w:tcPr>
          <w:p w:rsidR="00E83FD6" w:rsidRPr="00DD5284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sz w:val="20"/>
                <w:szCs w:val="20"/>
              </w:rPr>
              <w:t>0 857,6</w:t>
            </w: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публикация в открытых источниках информации о бюджетном процессе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сети «Интернет» информации о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и отчета об исполнении бюджета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1088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1E5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в части обеспечения выплаты заработной платы работникам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работникам органов местного самоуправления</w:t>
            </w:r>
          </w:p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B323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 xml:space="preserve">Отношение объема просроченной кредиторской задолженности </w:t>
            </w:r>
            <w:r>
              <w:rPr>
                <w:rFonts w:ascii="Times New Roman" w:hAnsi="Times New Roman"/>
                <w:sz w:val="20"/>
              </w:rPr>
              <w:t>б</w:t>
            </w:r>
            <w:r w:rsidRPr="00BF1CBC">
              <w:rPr>
                <w:rFonts w:ascii="Times New Roman" w:hAnsi="Times New Roman"/>
                <w:sz w:val="20"/>
              </w:rPr>
              <w:t xml:space="preserve">юджета муниципального </w:t>
            </w:r>
            <w:r>
              <w:rPr>
                <w:rFonts w:ascii="Times New Roman" w:hAnsi="Times New Roman"/>
                <w:sz w:val="20"/>
              </w:rPr>
              <w:t>округа</w:t>
            </w:r>
            <w:r w:rsidRPr="00BF1CBC">
              <w:rPr>
                <w:rFonts w:ascii="Times New Roman" w:hAnsi="Times New Roman"/>
                <w:sz w:val="20"/>
              </w:rPr>
              <w:t xml:space="preserve"> по заработной плате и начислениям на выплаты по оплате труда работников муниципальных учреждений </w:t>
            </w:r>
            <w:r>
              <w:rPr>
                <w:rFonts w:ascii="Times New Roman" w:hAnsi="Times New Roman"/>
                <w:sz w:val="20"/>
              </w:rPr>
              <w:t xml:space="preserve">и работникам органов местного самоуправления к общему объему расходов </w:t>
            </w:r>
            <w:r w:rsidRPr="00BF1CBC">
              <w:rPr>
                <w:rFonts w:ascii="Times New Roman" w:hAnsi="Times New Roman"/>
                <w:sz w:val="20"/>
              </w:rPr>
              <w:t xml:space="preserve">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FB392B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131 840,5</w:t>
            </w:r>
          </w:p>
        </w:tc>
        <w:tc>
          <w:tcPr>
            <w:tcW w:w="1844" w:type="dxa"/>
          </w:tcPr>
          <w:p w:rsidR="00E83FD6" w:rsidRPr="00480D86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b/>
                <w:sz w:val="20"/>
                <w:szCs w:val="20"/>
              </w:rPr>
              <w:t>40 443,4</w:t>
            </w:r>
          </w:p>
        </w:tc>
        <w:tc>
          <w:tcPr>
            <w:tcW w:w="1676" w:type="dxa"/>
          </w:tcPr>
          <w:p w:rsidR="00E83FD6" w:rsidRPr="00480D86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b/>
                <w:sz w:val="20"/>
                <w:szCs w:val="20"/>
              </w:rPr>
              <w:t>44 984,2</w:t>
            </w:r>
          </w:p>
        </w:tc>
      </w:tr>
      <w:tr w:rsidR="00E83FD6" w:rsidRPr="008A1E56" w:rsidTr="006F4EB5">
        <w:trPr>
          <w:trHeight w:val="1334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E78A7" w:rsidRDefault="00FB392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131 840,5</w:t>
            </w:r>
          </w:p>
        </w:tc>
        <w:tc>
          <w:tcPr>
            <w:tcW w:w="1844" w:type="dxa"/>
          </w:tcPr>
          <w:p w:rsidR="00E83FD6" w:rsidRPr="004E78A7" w:rsidRDefault="00FB392B" w:rsidP="00FB392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140 443,4</w:t>
            </w:r>
          </w:p>
        </w:tc>
        <w:tc>
          <w:tcPr>
            <w:tcW w:w="1676" w:type="dxa"/>
          </w:tcPr>
          <w:p w:rsidR="00E83FD6" w:rsidRPr="004E78A7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sz w:val="20"/>
                <w:szCs w:val="20"/>
              </w:rPr>
              <w:t>44 984,2</w:t>
            </w:r>
          </w:p>
        </w:tc>
      </w:tr>
      <w:tr w:rsidR="00E83FD6" w:rsidRPr="008A1E56" w:rsidTr="006F4EB5">
        <w:trPr>
          <w:trHeight w:val="2821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1E56" w:rsidTr="006F4EB5">
        <w:trPr>
          <w:trHeight w:val="271"/>
        </w:trPr>
        <w:tc>
          <w:tcPr>
            <w:tcW w:w="1007" w:type="dxa"/>
            <w:vMerge w:val="restart"/>
          </w:tcPr>
          <w:p w:rsidR="00E83FD6" w:rsidRPr="00503B29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736" w:type="dxa"/>
            <w:vMerge w:val="restart"/>
          </w:tcPr>
          <w:p w:rsidR="00E83FD6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еализа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в части обеспечения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выплаты заработной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платы работникам аппарата управления</w:t>
            </w:r>
          </w:p>
          <w:p w:rsidR="00E83FD6" w:rsidRPr="00B32321" w:rsidRDefault="00E83FD6" w:rsidP="00E83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32321" w:rsidRDefault="00E83FD6" w:rsidP="00E83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администрации округа, Муниципальное Собрание, контрольно-счетная комиссия 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>Отношение объема просрочен</w:t>
            </w:r>
            <w:r>
              <w:rPr>
                <w:rFonts w:ascii="Times New Roman" w:hAnsi="Times New Roman"/>
                <w:sz w:val="20"/>
              </w:rPr>
              <w:t xml:space="preserve">ной кредиторской задолженности </w:t>
            </w:r>
            <w:r w:rsidRPr="00BF1CBC">
              <w:rPr>
                <w:rFonts w:ascii="Times New Roman" w:hAnsi="Times New Roman"/>
                <w:sz w:val="20"/>
              </w:rPr>
              <w:t xml:space="preserve">бюджета муниципального </w:t>
            </w:r>
            <w:r>
              <w:rPr>
                <w:rFonts w:ascii="Times New Roman" w:hAnsi="Times New Roman"/>
                <w:sz w:val="20"/>
              </w:rPr>
              <w:t xml:space="preserve">округа </w:t>
            </w:r>
            <w:r w:rsidRPr="00BF1CBC">
              <w:rPr>
                <w:rFonts w:ascii="Times New Roman" w:hAnsi="Times New Roman"/>
                <w:sz w:val="20"/>
              </w:rPr>
              <w:t xml:space="preserve">по заработной </w:t>
            </w:r>
            <w:r w:rsidRPr="00BF1CBC">
              <w:rPr>
                <w:rFonts w:ascii="Times New Roman" w:hAnsi="Times New Roman"/>
                <w:sz w:val="20"/>
              </w:rPr>
              <w:lastRenderedPageBreak/>
              <w:t>плате и начислениям на выплаты по оплате труда работник</w:t>
            </w:r>
            <w:r>
              <w:rPr>
                <w:rFonts w:ascii="Times New Roman" w:hAnsi="Times New Roman"/>
                <w:sz w:val="20"/>
              </w:rPr>
              <w:t>ам</w:t>
            </w:r>
            <w:r w:rsidRPr="00BF1CB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аппарата управления к общему объему расходов</w:t>
            </w:r>
            <w:r w:rsidRPr="00BF1CBC">
              <w:rPr>
                <w:rFonts w:ascii="Times New Roman" w:hAnsi="Times New Roman"/>
                <w:sz w:val="20"/>
              </w:rPr>
              <w:t xml:space="preserve"> 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471" w:type="dxa"/>
            <w:tcBorders>
              <w:right w:val="nil"/>
            </w:tcBorders>
          </w:tcPr>
          <w:p w:rsidR="00E83FD6" w:rsidRPr="00AF2B7A" w:rsidRDefault="00E83FD6" w:rsidP="006F4EB5">
            <w:pPr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12 722,3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7A">
              <w:rPr>
                <w:rFonts w:ascii="Times New Roman" w:hAnsi="Times New Roman" w:cs="Times New Roman"/>
                <w:b/>
                <w:sz w:val="20"/>
                <w:szCs w:val="20"/>
              </w:rPr>
              <w:t>12 722,3</w:t>
            </w:r>
          </w:p>
        </w:tc>
        <w:tc>
          <w:tcPr>
            <w:tcW w:w="1676" w:type="dxa"/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7A">
              <w:rPr>
                <w:rFonts w:ascii="Times New Roman" w:hAnsi="Times New Roman" w:cs="Times New Roman"/>
                <w:b/>
                <w:sz w:val="20"/>
                <w:szCs w:val="20"/>
              </w:rPr>
              <w:t>12 722,3</w:t>
            </w:r>
          </w:p>
        </w:tc>
      </w:tr>
      <w:tr w:rsidR="00E83FD6" w:rsidRPr="008A1E56" w:rsidTr="006F4EB5">
        <w:trPr>
          <w:trHeight w:val="133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6F4EB5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83FD6" w:rsidRPr="00480D86">
              <w:rPr>
                <w:rFonts w:ascii="Times New Roman" w:hAnsi="Times New Roman" w:cs="Times New Roman"/>
                <w:sz w:val="20"/>
                <w:szCs w:val="20"/>
              </w:rPr>
              <w:t>12 722,3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sz w:val="20"/>
                <w:szCs w:val="20"/>
              </w:rPr>
              <w:t>12 722,3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sz w:val="20"/>
                <w:szCs w:val="20"/>
              </w:rPr>
              <w:t>12 722,3</w:t>
            </w:r>
          </w:p>
        </w:tc>
      </w:tr>
      <w:tr w:rsidR="00E83FD6" w:rsidRPr="008A1E56" w:rsidTr="006F4EB5">
        <w:trPr>
          <w:trHeight w:val="210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EF2C29">
        <w:trPr>
          <w:trHeight w:val="326"/>
        </w:trPr>
        <w:tc>
          <w:tcPr>
            <w:tcW w:w="15109" w:type="dxa"/>
            <w:gridSpan w:val="9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2 «Управление муниципальным долгом округа»</w:t>
            </w:r>
          </w:p>
        </w:tc>
      </w:tr>
      <w:tr w:rsidR="00E83FD6" w:rsidRPr="008A6FAC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Минимизация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Отношение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муниципального долга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округа к общему объему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6"/>
                <w:sz w:val="20"/>
                <w:szCs w:val="20"/>
              </w:rPr>
              <w:t xml:space="preserve">доходов </w:t>
            </w: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бюджета округа без учета объема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безвозмездных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поступлений и (или)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поступлений налоговых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7"/>
                <w:sz w:val="20"/>
                <w:szCs w:val="20"/>
              </w:rPr>
              <w:t>доходов по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дополнительным</w:t>
            </w:r>
          </w:p>
          <w:p w:rsidR="00E83FD6" w:rsidRPr="008932BE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нормативам отчислений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469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2183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EF2C29">
        <w:trPr>
          <w:trHeight w:val="452"/>
        </w:trPr>
        <w:tc>
          <w:tcPr>
            <w:tcW w:w="15109" w:type="dxa"/>
            <w:gridSpan w:val="9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«Обеспечение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</w:p>
        </w:tc>
      </w:tr>
      <w:tr w:rsidR="00E83FD6" w:rsidRPr="008A6FAC" w:rsidTr="0055548E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736" w:type="dxa"/>
            <w:vMerge w:val="restart"/>
            <w:vAlign w:val="bottom"/>
          </w:tcPr>
          <w:p w:rsidR="00E83FD6" w:rsidRDefault="00E83FD6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Pr="00BF1CBC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Выполнение плана контрольных мероприятий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469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1847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Управления финансов, как ответственного исполнителя муниципальной программы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B64A2C" w:rsidP="00F946C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="00F946C0">
              <w:rPr>
                <w:rFonts w:ascii="Times New Roman" w:hAnsi="Times New Roman" w:cs="Times New Roman"/>
                <w:b/>
                <w:sz w:val="20"/>
                <w:szCs w:val="20"/>
              </w:rPr>
              <w:t>096</w:t>
            </w:r>
            <w:r w:rsidR="00C65E1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E0AD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E83FD6" w:rsidRPr="00480D86" w:rsidRDefault="00C65E11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8 239,3</w:t>
            </w:r>
          </w:p>
        </w:tc>
        <w:tc>
          <w:tcPr>
            <w:tcW w:w="1676" w:type="dxa"/>
          </w:tcPr>
          <w:p w:rsidR="00E83FD6" w:rsidRPr="0055548E" w:rsidRDefault="0055548E" w:rsidP="00C65E1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C65E11">
              <w:rPr>
                <w:rFonts w:ascii="Times New Roman" w:hAnsi="Times New Roman" w:cs="Times New Roman"/>
                <w:b/>
                <w:sz w:val="20"/>
                <w:szCs w:val="20"/>
              </w:rPr>
              <w:t>8 194,3</w:t>
            </w:r>
          </w:p>
        </w:tc>
      </w:tr>
      <w:tr w:rsidR="00E83FD6" w:rsidRPr="008A6FAC" w:rsidTr="006F4EB5">
        <w:trPr>
          <w:trHeight w:val="624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6710A2" w:rsidRDefault="00B64A2C" w:rsidP="00B64A2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7 </w:t>
            </w:r>
            <w:r w:rsidR="00F946C0">
              <w:rPr>
                <w:rFonts w:ascii="Times New Roman" w:hAnsi="Times New Roman" w:cs="Times New Roman"/>
                <w:sz w:val="20"/>
                <w:szCs w:val="20"/>
              </w:rPr>
              <w:t>096</w:t>
            </w:r>
            <w:r w:rsidR="00C65E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0A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83FD6" w:rsidRPr="006710A2" w:rsidRDefault="00E83FD6" w:rsidP="0067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83FD6" w:rsidRPr="00ED04DE" w:rsidRDefault="00C65E11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8 239,3</w:t>
            </w:r>
          </w:p>
        </w:tc>
        <w:tc>
          <w:tcPr>
            <w:tcW w:w="1676" w:type="dxa"/>
          </w:tcPr>
          <w:p w:rsidR="00E83FD6" w:rsidRPr="00ED04DE" w:rsidRDefault="00C65E11" w:rsidP="00C65E1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8 194,3</w:t>
            </w:r>
          </w:p>
        </w:tc>
      </w:tr>
      <w:tr w:rsidR="00E83FD6" w:rsidRPr="008A6FAC" w:rsidTr="006F4EB5">
        <w:trPr>
          <w:trHeight w:val="99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3424C9" w:rsidRDefault="00CF29AC" w:rsidP="0035117F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5117F">
        <w:rPr>
          <w:rFonts w:ascii="Times New Roman" w:hAnsi="Times New Roman" w:cs="Times New Roman"/>
          <w:sz w:val="28"/>
          <w:szCs w:val="28"/>
        </w:rPr>
        <w:tab/>
      </w:r>
    </w:p>
    <w:sectPr w:rsidR="003424C9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756" w:rsidRDefault="00295756" w:rsidP="000319E2">
      <w:pPr>
        <w:spacing w:line="240" w:lineRule="auto"/>
      </w:pPr>
      <w:r>
        <w:separator/>
      </w:r>
    </w:p>
  </w:endnote>
  <w:endnote w:type="continuationSeparator" w:id="0">
    <w:p w:rsidR="00295756" w:rsidRDefault="00295756" w:rsidP="00031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756" w:rsidRDefault="00295756" w:rsidP="000319E2">
      <w:pPr>
        <w:spacing w:line="240" w:lineRule="auto"/>
      </w:pPr>
      <w:r>
        <w:separator/>
      </w:r>
    </w:p>
  </w:footnote>
  <w:footnote w:type="continuationSeparator" w:id="0">
    <w:p w:rsidR="00295756" w:rsidRDefault="00295756" w:rsidP="000319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0E"/>
    <w:rsid w:val="0000454E"/>
    <w:rsid w:val="000319E2"/>
    <w:rsid w:val="00032509"/>
    <w:rsid w:val="00054526"/>
    <w:rsid w:val="00057AB4"/>
    <w:rsid w:val="00075FF7"/>
    <w:rsid w:val="00076138"/>
    <w:rsid w:val="00084089"/>
    <w:rsid w:val="00085EE6"/>
    <w:rsid w:val="000B3D59"/>
    <w:rsid w:val="000B7FEE"/>
    <w:rsid w:val="000C5218"/>
    <w:rsid w:val="000D6085"/>
    <w:rsid w:val="000F4117"/>
    <w:rsid w:val="00101CF6"/>
    <w:rsid w:val="001054CE"/>
    <w:rsid w:val="00116BBB"/>
    <w:rsid w:val="00122591"/>
    <w:rsid w:val="001248CA"/>
    <w:rsid w:val="00154705"/>
    <w:rsid w:val="0015572D"/>
    <w:rsid w:val="00155A11"/>
    <w:rsid w:val="00167D97"/>
    <w:rsid w:val="001739EE"/>
    <w:rsid w:val="00192C22"/>
    <w:rsid w:val="001A20C2"/>
    <w:rsid w:val="001A6BBC"/>
    <w:rsid w:val="001B261E"/>
    <w:rsid w:val="001C096D"/>
    <w:rsid w:val="001C18F4"/>
    <w:rsid w:val="001C38BD"/>
    <w:rsid w:val="001D73CD"/>
    <w:rsid w:val="001E0D26"/>
    <w:rsid w:val="001F6C25"/>
    <w:rsid w:val="00240986"/>
    <w:rsid w:val="00242C2C"/>
    <w:rsid w:val="00244D0E"/>
    <w:rsid w:val="00251BB5"/>
    <w:rsid w:val="00272674"/>
    <w:rsid w:val="00272862"/>
    <w:rsid w:val="00273279"/>
    <w:rsid w:val="00281B12"/>
    <w:rsid w:val="00290561"/>
    <w:rsid w:val="00295756"/>
    <w:rsid w:val="002A6AC6"/>
    <w:rsid w:val="002B0649"/>
    <w:rsid w:val="002B10B9"/>
    <w:rsid w:val="002B54A3"/>
    <w:rsid w:val="002E197F"/>
    <w:rsid w:val="00306794"/>
    <w:rsid w:val="00306AD4"/>
    <w:rsid w:val="0031248D"/>
    <w:rsid w:val="00321E67"/>
    <w:rsid w:val="003232D7"/>
    <w:rsid w:val="003424C9"/>
    <w:rsid w:val="00342A60"/>
    <w:rsid w:val="0035117F"/>
    <w:rsid w:val="0036202F"/>
    <w:rsid w:val="00362702"/>
    <w:rsid w:val="00373118"/>
    <w:rsid w:val="00375E37"/>
    <w:rsid w:val="00387598"/>
    <w:rsid w:val="003B1B05"/>
    <w:rsid w:val="003C336E"/>
    <w:rsid w:val="003C43A0"/>
    <w:rsid w:val="003F6675"/>
    <w:rsid w:val="00401CCC"/>
    <w:rsid w:val="00404087"/>
    <w:rsid w:val="0040650B"/>
    <w:rsid w:val="0040670B"/>
    <w:rsid w:val="004121D1"/>
    <w:rsid w:val="004318A3"/>
    <w:rsid w:val="0043540E"/>
    <w:rsid w:val="004662C1"/>
    <w:rsid w:val="00467AA3"/>
    <w:rsid w:val="00480D86"/>
    <w:rsid w:val="0048492B"/>
    <w:rsid w:val="00485C3B"/>
    <w:rsid w:val="00487096"/>
    <w:rsid w:val="00487577"/>
    <w:rsid w:val="004A00D2"/>
    <w:rsid w:val="004D22DF"/>
    <w:rsid w:val="004D54C9"/>
    <w:rsid w:val="004E3019"/>
    <w:rsid w:val="004E78A7"/>
    <w:rsid w:val="004F6B51"/>
    <w:rsid w:val="00503B29"/>
    <w:rsid w:val="00506D75"/>
    <w:rsid w:val="0051083D"/>
    <w:rsid w:val="00511AF0"/>
    <w:rsid w:val="00515D14"/>
    <w:rsid w:val="0055548E"/>
    <w:rsid w:val="00567620"/>
    <w:rsid w:val="0059062E"/>
    <w:rsid w:val="005A1A36"/>
    <w:rsid w:val="005B2858"/>
    <w:rsid w:val="005B3C76"/>
    <w:rsid w:val="005B6422"/>
    <w:rsid w:val="005B7087"/>
    <w:rsid w:val="005B792F"/>
    <w:rsid w:val="005C4011"/>
    <w:rsid w:val="005E4294"/>
    <w:rsid w:val="005E5ABF"/>
    <w:rsid w:val="0060761D"/>
    <w:rsid w:val="00614AF3"/>
    <w:rsid w:val="00621BCC"/>
    <w:rsid w:val="00654656"/>
    <w:rsid w:val="006710A2"/>
    <w:rsid w:val="006762C9"/>
    <w:rsid w:val="00677180"/>
    <w:rsid w:val="006A2895"/>
    <w:rsid w:val="006A54DF"/>
    <w:rsid w:val="006B0A5A"/>
    <w:rsid w:val="006B2CEE"/>
    <w:rsid w:val="006C4160"/>
    <w:rsid w:val="006D140F"/>
    <w:rsid w:val="006D6C87"/>
    <w:rsid w:val="006E0AD6"/>
    <w:rsid w:val="006E7E50"/>
    <w:rsid w:val="006F12FD"/>
    <w:rsid w:val="006F4EB5"/>
    <w:rsid w:val="006F6EAC"/>
    <w:rsid w:val="00700DDE"/>
    <w:rsid w:val="007043CB"/>
    <w:rsid w:val="00712948"/>
    <w:rsid w:val="00722B0E"/>
    <w:rsid w:val="00725E44"/>
    <w:rsid w:val="007409BE"/>
    <w:rsid w:val="00741791"/>
    <w:rsid w:val="00744570"/>
    <w:rsid w:val="00745344"/>
    <w:rsid w:val="00746316"/>
    <w:rsid w:val="00747738"/>
    <w:rsid w:val="007755AC"/>
    <w:rsid w:val="00776D9A"/>
    <w:rsid w:val="00791EC9"/>
    <w:rsid w:val="007A0ACE"/>
    <w:rsid w:val="007A5047"/>
    <w:rsid w:val="007C07CE"/>
    <w:rsid w:val="007C5D04"/>
    <w:rsid w:val="007C76A5"/>
    <w:rsid w:val="007D2B29"/>
    <w:rsid w:val="007F0E5B"/>
    <w:rsid w:val="007F39A1"/>
    <w:rsid w:val="007F3A26"/>
    <w:rsid w:val="00801BF2"/>
    <w:rsid w:val="0080640F"/>
    <w:rsid w:val="00806893"/>
    <w:rsid w:val="008446C7"/>
    <w:rsid w:val="008457DD"/>
    <w:rsid w:val="008540A8"/>
    <w:rsid w:val="008736EF"/>
    <w:rsid w:val="00882C9C"/>
    <w:rsid w:val="00882D8C"/>
    <w:rsid w:val="008932BE"/>
    <w:rsid w:val="008955F1"/>
    <w:rsid w:val="008A1253"/>
    <w:rsid w:val="008A1BD9"/>
    <w:rsid w:val="008A1E56"/>
    <w:rsid w:val="008A6FAC"/>
    <w:rsid w:val="008B31FC"/>
    <w:rsid w:val="008B51CC"/>
    <w:rsid w:val="008C1402"/>
    <w:rsid w:val="008C3C2C"/>
    <w:rsid w:val="008E12B9"/>
    <w:rsid w:val="008E6C85"/>
    <w:rsid w:val="008F55E2"/>
    <w:rsid w:val="00902FD8"/>
    <w:rsid w:val="0090401B"/>
    <w:rsid w:val="009049B9"/>
    <w:rsid w:val="00913B7A"/>
    <w:rsid w:val="00920F22"/>
    <w:rsid w:val="00940B4C"/>
    <w:rsid w:val="009443E5"/>
    <w:rsid w:val="00952414"/>
    <w:rsid w:val="00972219"/>
    <w:rsid w:val="00990888"/>
    <w:rsid w:val="00992317"/>
    <w:rsid w:val="009D0467"/>
    <w:rsid w:val="009D5F28"/>
    <w:rsid w:val="009E084C"/>
    <w:rsid w:val="009F5C75"/>
    <w:rsid w:val="00A01600"/>
    <w:rsid w:val="00A05636"/>
    <w:rsid w:val="00A15EA2"/>
    <w:rsid w:val="00A16D76"/>
    <w:rsid w:val="00A21412"/>
    <w:rsid w:val="00A22C7D"/>
    <w:rsid w:val="00A42CA1"/>
    <w:rsid w:val="00A4585F"/>
    <w:rsid w:val="00A47AB0"/>
    <w:rsid w:val="00A47FEB"/>
    <w:rsid w:val="00A56EFB"/>
    <w:rsid w:val="00A648A8"/>
    <w:rsid w:val="00A6521F"/>
    <w:rsid w:val="00A7608A"/>
    <w:rsid w:val="00A77201"/>
    <w:rsid w:val="00A8262D"/>
    <w:rsid w:val="00A973DB"/>
    <w:rsid w:val="00AC2CC0"/>
    <w:rsid w:val="00AC59DB"/>
    <w:rsid w:val="00AC76CB"/>
    <w:rsid w:val="00AD2C69"/>
    <w:rsid w:val="00AE064A"/>
    <w:rsid w:val="00AE0A6E"/>
    <w:rsid w:val="00AE7EBD"/>
    <w:rsid w:val="00AF2B7A"/>
    <w:rsid w:val="00AF5547"/>
    <w:rsid w:val="00B202CF"/>
    <w:rsid w:val="00B21393"/>
    <w:rsid w:val="00B21BF7"/>
    <w:rsid w:val="00B22A97"/>
    <w:rsid w:val="00B279BD"/>
    <w:rsid w:val="00B3107C"/>
    <w:rsid w:val="00B32321"/>
    <w:rsid w:val="00B3596A"/>
    <w:rsid w:val="00B37731"/>
    <w:rsid w:val="00B44AB2"/>
    <w:rsid w:val="00B6326C"/>
    <w:rsid w:val="00B64A2C"/>
    <w:rsid w:val="00B67927"/>
    <w:rsid w:val="00B7077C"/>
    <w:rsid w:val="00B779D0"/>
    <w:rsid w:val="00B83EF7"/>
    <w:rsid w:val="00BA2957"/>
    <w:rsid w:val="00BA36BF"/>
    <w:rsid w:val="00BC2240"/>
    <w:rsid w:val="00BC2E85"/>
    <w:rsid w:val="00BD3231"/>
    <w:rsid w:val="00BD4AC9"/>
    <w:rsid w:val="00BD619E"/>
    <w:rsid w:val="00BE1F09"/>
    <w:rsid w:val="00BF0421"/>
    <w:rsid w:val="00BF1CBC"/>
    <w:rsid w:val="00BF4E2B"/>
    <w:rsid w:val="00C22CE1"/>
    <w:rsid w:val="00C22F3C"/>
    <w:rsid w:val="00C33DE2"/>
    <w:rsid w:val="00C3554C"/>
    <w:rsid w:val="00C51811"/>
    <w:rsid w:val="00C535F3"/>
    <w:rsid w:val="00C65E11"/>
    <w:rsid w:val="00C82EBD"/>
    <w:rsid w:val="00C835F2"/>
    <w:rsid w:val="00C846F4"/>
    <w:rsid w:val="00C95152"/>
    <w:rsid w:val="00C96658"/>
    <w:rsid w:val="00CA5DB2"/>
    <w:rsid w:val="00CB34AA"/>
    <w:rsid w:val="00CB6633"/>
    <w:rsid w:val="00CC31DC"/>
    <w:rsid w:val="00CC3E0A"/>
    <w:rsid w:val="00CE5642"/>
    <w:rsid w:val="00CE57B4"/>
    <w:rsid w:val="00CF29AC"/>
    <w:rsid w:val="00D143F1"/>
    <w:rsid w:val="00D3309D"/>
    <w:rsid w:val="00D340C8"/>
    <w:rsid w:val="00D458F3"/>
    <w:rsid w:val="00D53573"/>
    <w:rsid w:val="00D57A54"/>
    <w:rsid w:val="00D672BE"/>
    <w:rsid w:val="00D72024"/>
    <w:rsid w:val="00D81ED6"/>
    <w:rsid w:val="00D83006"/>
    <w:rsid w:val="00D95A3E"/>
    <w:rsid w:val="00DD3E8F"/>
    <w:rsid w:val="00DD5284"/>
    <w:rsid w:val="00DF00A1"/>
    <w:rsid w:val="00E01EBB"/>
    <w:rsid w:val="00E10A08"/>
    <w:rsid w:val="00E131E9"/>
    <w:rsid w:val="00E27579"/>
    <w:rsid w:val="00E33865"/>
    <w:rsid w:val="00E369DA"/>
    <w:rsid w:val="00E44689"/>
    <w:rsid w:val="00E51879"/>
    <w:rsid w:val="00E6001A"/>
    <w:rsid w:val="00E67BDA"/>
    <w:rsid w:val="00E83FD6"/>
    <w:rsid w:val="00E901A4"/>
    <w:rsid w:val="00E97ABE"/>
    <w:rsid w:val="00EA43A4"/>
    <w:rsid w:val="00EB58F1"/>
    <w:rsid w:val="00EC4F63"/>
    <w:rsid w:val="00EC6FF2"/>
    <w:rsid w:val="00ED04DE"/>
    <w:rsid w:val="00EE0F3E"/>
    <w:rsid w:val="00EF2C29"/>
    <w:rsid w:val="00EF727E"/>
    <w:rsid w:val="00F12325"/>
    <w:rsid w:val="00F14108"/>
    <w:rsid w:val="00F455DE"/>
    <w:rsid w:val="00F553D4"/>
    <w:rsid w:val="00F56525"/>
    <w:rsid w:val="00F667D6"/>
    <w:rsid w:val="00F816D3"/>
    <w:rsid w:val="00F825B1"/>
    <w:rsid w:val="00F946C0"/>
    <w:rsid w:val="00FA139A"/>
    <w:rsid w:val="00FA7EBA"/>
    <w:rsid w:val="00FB392B"/>
    <w:rsid w:val="00FC6576"/>
    <w:rsid w:val="00FD120F"/>
    <w:rsid w:val="00FE17D6"/>
    <w:rsid w:val="00FE2AAF"/>
    <w:rsid w:val="00FE614A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8C896-3555-4AE6-ACC5-22901C8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9E2"/>
  </w:style>
  <w:style w:type="paragraph" w:styleId="a7">
    <w:name w:val="footer"/>
    <w:basedOn w:val="a"/>
    <w:link w:val="a8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9E2"/>
  </w:style>
  <w:style w:type="paragraph" w:styleId="a9">
    <w:name w:val="Balloon Text"/>
    <w:basedOn w:val="a"/>
    <w:link w:val="aa"/>
    <w:uiPriority w:val="99"/>
    <w:semiHidden/>
    <w:unhideWhenUsed/>
    <w:rsid w:val="00CF29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Luda</cp:lastModifiedBy>
  <cp:revision>2</cp:revision>
  <cp:lastPrinted>2025-01-17T05:42:00Z</cp:lastPrinted>
  <dcterms:created xsi:type="dcterms:W3CDTF">2025-01-17T05:42:00Z</dcterms:created>
  <dcterms:modified xsi:type="dcterms:W3CDTF">2025-01-17T05:42:00Z</dcterms:modified>
</cp:coreProperties>
</file>