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6E5839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EE144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E5839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5622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5839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927214" w:rsidRDefault="006E5839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Кичменгский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Городок, ул. комсомольская, д.3,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108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Дошкольная, д.7; 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Дошкольная, д.5;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 проект 3: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Дошкольная, д.1а;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Дошкольная, д.2; 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5: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Полевая, д.21;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6: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д.21;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 проект 7: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д.23;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8: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д.25;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9: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д.27;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10: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д.29;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11: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д.31;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12: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Садовая, д.17;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13: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Механизаторов, д.9;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lastRenderedPageBreak/>
        <w:t xml:space="preserve">проект 14: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Механизаторов, д.15а;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15: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Механизаторов, д.17а;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16: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Механизаторов, д.10;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17: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Спортивная, д.3;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18: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Спортивная, д.5;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19: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пер. Новый, д.1;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20: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Первомайская, д.14;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21: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Первомайская, д.22;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22: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д.4;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23: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д.6;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24: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д.8;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25: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д.10;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26: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д.10А;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27: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д.12;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28: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д.12А;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lastRenderedPageBreak/>
        <w:t xml:space="preserve">проект 29: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д.14;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30: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д.16;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31: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д.17;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32: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д.18;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33: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д.18А;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34: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д.18А;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35: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д.20;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36: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д.21;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37: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д.22;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38: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д.23;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39: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д.31;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40: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д.32;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41: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д.33;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42: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д.34;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43: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д.35;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lastRenderedPageBreak/>
        <w:t xml:space="preserve">проект 44: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д.36;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45: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д.37;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46: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д.38;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47: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д.39;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48: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Пролетарская, д.42;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49: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Новостроек, д.1а;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50: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Новостроек, д.1а;</w:t>
      </w:r>
    </w:p>
    <w:p w:rsidR="00EE144D" w:rsidRPr="00EE144D" w:rsidRDefault="00EE144D" w:rsidP="00EE1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51: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Новостроек, д.3;</w:t>
      </w:r>
    </w:p>
    <w:p w:rsidR="006E5839" w:rsidRPr="006E5839" w:rsidRDefault="00EE144D" w:rsidP="00EE144D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EE144D">
        <w:rPr>
          <w:rFonts w:ascii="Times New Roman" w:hAnsi="Times New Roman" w:cs="Times New Roman"/>
          <w:sz w:val="28"/>
          <w:szCs w:val="28"/>
        </w:rPr>
        <w:t xml:space="preserve">проект 52: схема расположения земельных участков на кадастровом плане территории по адресу: Вологодская область,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-Городецкий муниципальный округ, с. </w:t>
      </w:r>
      <w:proofErr w:type="spellStart"/>
      <w:r w:rsidRPr="00EE144D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Pr="00EE144D">
        <w:rPr>
          <w:rFonts w:ascii="Times New Roman" w:hAnsi="Times New Roman" w:cs="Times New Roman"/>
          <w:sz w:val="28"/>
          <w:szCs w:val="28"/>
        </w:rPr>
        <w:t xml:space="preserve"> Городок, ул. Новостроек, д.3Б (далее – проекты).</w:t>
      </w:r>
      <w:r w:rsidR="009918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5839" w:rsidRPr="006E5839">
        <w:rPr>
          <w:rFonts w:ascii="Times New Roman" w:eastAsia="Calibri" w:hAnsi="Times New Roman" w:cs="Times New Roman"/>
          <w:sz w:val="28"/>
          <w:szCs w:val="28"/>
        </w:rPr>
        <w:t>Количество участник</w:t>
      </w:r>
      <w:r w:rsidR="006E5839">
        <w:rPr>
          <w:rFonts w:ascii="Times New Roman" w:eastAsia="Calibri" w:hAnsi="Times New Roman" w:cs="Times New Roman"/>
          <w:sz w:val="28"/>
          <w:szCs w:val="28"/>
        </w:rPr>
        <w:t>ов общественных обсуждений: 5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6E5839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839">
        <w:rPr>
          <w:rFonts w:ascii="Times New Roman" w:eastAsia="Calibri" w:hAnsi="Times New Roman" w:cs="Times New Roman"/>
          <w:sz w:val="28"/>
          <w:szCs w:val="28"/>
        </w:rPr>
        <w:t xml:space="preserve">Реквизиты протокола общественных обсуждений, на основании которого подготовлено заключение: </w:t>
      </w:r>
      <w:r w:rsidR="002B3BDC"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2B3BDC"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EE144D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F75622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283A67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2D3C50" w:rsidRDefault="002A13C5" w:rsidP="006E583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6E5839" w:rsidRPr="006E5839">
        <w:rPr>
          <w:rFonts w:ascii="Times New Roman" w:hAnsi="Times New Roman" w:cs="Times New Roman"/>
          <w:i/>
          <w:sz w:val="28"/>
          <w:szCs w:val="28"/>
        </w:rPr>
        <w:t>рекомендовать утвердить</w:t>
      </w:r>
      <w:r w:rsidR="00EE144D">
        <w:rPr>
          <w:rFonts w:ascii="Times New Roman" w:hAnsi="Times New Roman" w:cs="Times New Roman"/>
          <w:i/>
          <w:sz w:val="28"/>
          <w:szCs w:val="28"/>
        </w:rPr>
        <w:t xml:space="preserve"> представленные</w:t>
      </w:r>
      <w:r w:rsidR="006E5839" w:rsidRPr="006E5839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EE144D">
        <w:rPr>
          <w:rFonts w:ascii="Times New Roman" w:hAnsi="Times New Roman" w:cs="Times New Roman"/>
          <w:i/>
          <w:sz w:val="28"/>
          <w:szCs w:val="28"/>
        </w:rPr>
        <w:t>ы.</w:t>
      </w:r>
      <w:r w:rsidR="006E5839" w:rsidRPr="006E58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144D" w:rsidRDefault="00EE144D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8F4" w:rsidRDefault="00F75622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8F4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FE" w:rsidRPr="00C437FE" w:rsidRDefault="00F75622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437FE" w:rsidRPr="00C437FE">
        <w:rPr>
          <w:rFonts w:ascii="Times New Roman" w:hAnsi="Times New Roman" w:cs="Times New Roman"/>
          <w:sz w:val="28"/>
          <w:szCs w:val="28"/>
        </w:rPr>
        <w:t>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8F4">
        <w:rPr>
          <w:rFonts w:ascii="Times New Roman" w:hAnsi="Times New Roman" w:cs="Times New Roman"/>
          <w:sz w:val="28"/>
          <w:szCs w:val="28"/>
        </w:rPr>
        <w:t xml:space="preserve">                  О.В. Китаева</w:t>
      </w:r>
    </w:p>
    <w:p w:rsidR="00F75622" w:rsidRDefault="00F75622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5622" w:rsidRDefault="00F75622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</w:t>
      </w:r>
      <w:r w:rsidR="00EE14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F629DD" w:rsidRDefault="00F629DD" w:rsidP="007B4FFA">
      <w:pPr>
        <w:spacing w:line="240" w:lineRule="auto"/>
      </w:pPr>
    </w:p>
    <w:sectPr w:rsidR="00F629DD" w:rsidSect="00EE144D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E5839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918F4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3A82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E144D"/>
    <w:rsid w:val="00EF0468"/>
    <w:rsid w:val="00F12086"/>
    <w:rsid w:val="00F629DD"/>
    <w:rsid w:val="00F65CB3"/>
    <w:rsid w:val="00F747EE"/>
    <w:rsid w:val="00F75622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CD98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2023-07-19T07:24:00Z</cp:lastPrinted>
  <dcterms:created xsi:type="dcterms:W3CDTF">2024-09-16T09:18:00Z</dcterms:created>
  <dcterms:modified xsi:type="dcterms:W3CDTF">2024-09-23T05:16:00Z</dcterms:modified>
</cp:coreProperties>
</file>