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2A5270" w:rsidRPr="002A5270" w:rsidRDefault="002A5270" w:rsidP="002A5270">
      <w:pPr>
        <w:spacing w:after="0" w:line="331" w:lineRule="exact"/>
        <w:ind w:left="-284" w:right="142" w:firstLine="30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5270" w:rsidRPr="002A5270" w:rsidRDefault="002A5270" w:rsidP="002A5270">
      <w:pPr>
        <w:spacing w:after="0" w:line="233" w:lineRule="auto"/>
        <w:ind w:left="2120"/>
        <w:rPr>
          <w:rFonts w:ascii="Times New Roman" w:eastAsia="Calibri" w:hAnsi="Times New Roman" w:cs="Times New Roman"/>
          <w:b/>
          <w:sz w:val="20"/>
          <w:szCs w:val="20"/>
        </w:rPr>
      </w:pPr>
      <w:r w:rsidRPr="002A5270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целевых показателях (индикаторах) муниципальной программы</w:t>
      </w:r>
    </w:p>
    <w:p w:rsidR="002A5270" w:rsidRPr="002A5270" w:rsidRDefault="002A5270" w:rsidP="002A5270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839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864"/>
        <w:gridCol w:w="5406"/>
        <w:gridCol w:w="789"/>
        <w:gridCol w:w="1581"/>
        <w:gridCol w:w="1581"/>
        <w:gridCol w:w="1581"/>
        <w:gridCol w:w="1541"/>
      </w:tblGrid>
      <w:tr w:rsidR="002A5270" w:rsidRPr="002A5270" w:rsidTr="001C2446">
        <w:trPr>
          <w:trHeight w:val="116"/>
        </w:trPr>
        <w:tc>
          <w:tcPr>
            <w:tcW w:w="496" w:type="dxa"/>
            <w:vMerge w:val="restart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Merge w:val="restart"/>
            <w:vAlign w:val="bottom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406" w:type="dxa"/>
            <w:vMerge w:val="restart"/>
            <w:vAlign w:val="bottom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789" w:type="dxa"/>
            <w:vMerge w:val="restart"/>
            <w:vAlign w:val="bottom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2A5270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6284" w:type="dxa"/>
            <w:gridSpan w:val="4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2A5270" w:rsidRPr="002A5270" w:rsidTr="001C2446">
        <w:trPr>
          <w:trHeight w:val="614"/>
        </w:trPr>
        <w:tc>
          <w:tcPr>
            <w:tcW w:w="496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8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8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4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</w:tr>
      <w:tr w:rsidR="002A5270" w:rsidRPr="002A5270" w:rsidTr="001C2446">
        <w:trPr>
          <w:trHeight w:val="105"/>
        </w:trPr>
        <w:tc>
          <w:tcPr>
            <w:tcW w:w="496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A5270" w:rsidRPr="002A5270" w:rsidTr="001C2446">
        <w:trPr>
          <w:trHeight w:val="982"/>
        </w:trPr>
        <w:tc>
          <w:tcPr>
            <w:tcW w:w="496" w:type="dxa"/>
            <w:vMerge w:val="restart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vMerge w:val="restart"/>
          </w:tcPr>
          <w:p w:rsidR="002A5270" w:rsidRPr="002A5270" w:rsidRDefault="002A5270" w:rsidP="002A5270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2A5270" w:rsidRPr="002A5270" w:rsidRDefault="002A5270" w:rsidP="002A5270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2A5270" w:rsidRPr="002A5270" w:rsidRDefault="002A5270" w:rsidP="002A5270">
            <w:pPr>
              <w:spacing w:line="272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 бюджета округа</w:t>
            </w:r>
          </w:p>
          <w:p w:rsidR="002A5270" w:rsidRPr="002A5270" w:rsidRDefault="002A5270" w:rsidP="002A5270">
            <w:pPr>
              <w:spacing w:line="275" w:lineRule="exact"/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2A5270" w:rsidRPr="002A5270" w:rsidRDefault="002A5270" w:rsidP="002A5270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406" w:type="dxa"/>
          </w:tcPr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 округа по налоговым и неналоговым доходам (к первоначально-принятому бюджету)</w:t>
            </w: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2A5270" w:rsidRPr="002A5270" w:rsidTr="001C2446">
        <w:trPr>
          <w:trHeight w:val="1419"/>
        </w:trPr>
        <w:tc>
          <w:tcPr>
            <w:tcW w:w="496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расходов в сопоставимых показателях бюджета округа (в процентах от утвержденного бюджета за счет налоговых и неналоговых доходов и дотации)</w:t>
            </w: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Не менее 98,5</w:t>
            </w:r>
          </w:p>
        </w:tc>
      </w:tr>
      <w:tr w:rsidR="002A5270" w:rsidRPr="002A5270" w:rsidTr="001C2446">
        <w:trPr>
          <w:trHeight w:val="960"/>
        </w:trPr>
        <w:tc>
          <w:tcPr>
            <w:tcW w:w="496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 округа к общему объему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расходов бюджета округа</w:t>
            </w: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A5270" w:rsidRPr="002A5270" w:rsidTr="001C2446">
        <w:trPr>
          <w:trHeight w:val="837"/>
        </w:trPr>
        <w:tc>
          <w:tcPr>
            <w:tcW w:w="496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2A5270" w:rsidRPr="002A5270" w:rsidRDefault="002A5270" w:rsidP="002A5270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объема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 к общему объему расходов бюджета муниципального округа</w:t>
            </w: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5270" w:rsidRPr="002A5270" w:rsidTr="001C2446">
        <w:trPr>
          <w:trHeight w:val="583"/>
        </w:trPr>
        <w:tc>
          <w:tcPr>
            <w:tcW w:w="496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управление 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долгом округа</w:t>
            </w:r>
          </w:p>
        </w:tc>
        <w:tc>
          <w:tcPr>
            <w:tcW w:w="5406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w w:val="94"/>
                <w:sz w:val="24"/>
                <w:szCs w:val="24"/>
              </w:rPr>
              <w:lastRenderedPageBreak/>
              <w:t>Отношение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  <w:r w:rsidRPr="002A527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6"/>
                <w:sz w:val="24"/>
                <w:szCs w:val="24"/>
              </w:rPr>
              <w:t>доходов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бюджета округа без учета объема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lastRenderedPageBreak/>
              <w:t>безвозмездных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w w:val="92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w w:val="92"/>
                <w:sz w:val="24"/>
                <w:szCs w:val="24"/>
              </w:rPr>
              <w:t>дополнительным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Calibri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A5270" w:rsidRPr="002A5270" w:rsidTr="001C2446">
        <w:trPr>
          <w:trHeight w:val="338"/>
        </w:trPr>
        <w:tc>
          <w:tcPr>
            <w:tcW w:w="496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406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округа в информационно-телекоммуникационной сети «Интернет» информации о  бюджете округа и отчета об исполнении бюджета</w:t>
            </w: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270" w:rsidRPr="002A5270" w:rsidTr="001C2446">
        <w:trPr>
          <w:trHeight w:val="944"/>
        </w:trPr>
        <w:tc>
          <w:tcPr>
            <w:tcW w:w="496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406" w:type="dxa"/>
          </w:tcPr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789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Align w:val="center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D047C3" w:rsidRDefault="00D047C3"/>
    <w:p w:rsidR="002A5270" w:rsidRDefault="002A5270"/>
    <w:p w:rsidR="002A5270" w:rsidRDefault="002A5270"/>
    <w:p w:rsidR="002A5270" w:rsidRDefault="002A5270"/>
    <w:p w:rsidR="002A5270" w:rsidRDefault="002A5270"/>
    <w:p w:rsidR="002A5270" w:rsidRDefault="002A5270"/>
    <w:p w:rsidR="002A5270" w:rsidRDefault="002A5270"/>
    <w:p w:rsidR="002A5270" w:rsidRDefault="002A5270"/>
    <w:p w:rsidR="002A5270" w:rsidRDefault="002A5270"/>
    <w:p w:rsidR="002A5270" w:rsidRDefault="002A5270"/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2 </w:t>
      </w:r>
    </w:p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2A5270" w:rsidRPr="002A5270" w:rsidRDefault="002A5270" w:rsidP="002A5270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p w:rsidR="002A5270" w:rsidRPr="002A5270" w:rsidRDefault="002A5270" w:rsidP="002A5270">
      <w:pPr>
        <w:spacing w:after="0" w:line="233" w:lineRule="auto"/>
        <w:ind w:left="23"/>
        <w:rPr>
          <w:rFonts w:ascii="Times New Roman" w:eastAsia="Calibri" w:hAnsi="Times New Roman" w:cs="Times New Roman"/>
          <w:sz w:val="20"/>
          <w:szCs w:val="20"/>
        </w:rPr>
      </w:pPr>
      <w:r w:rsidRPr="002A5270">
        <w:rPr>
          <w:rFonts w:ascii="Times New Roman" w:eastAsia="Times New Roman" w:hAnsi="Times New Roman" w:cs="Times New Roman"/>
          <w:bCs/>
          <w:sz w:val="28"/>
          <w:szCs w:val="28"/>
        </w:rPr>
        <w:t>Сведения о порядке сбора информации и методике расчета целевых показателей (индикаторов)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Ед.изм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 (индикатора)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</w:t>
            </w:r>
          </w:p>
        </w:tc>
      </w:tr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бюджета округа по налоговым и неналоговым доходам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фактического поступления налоговых и неналоговых доходов в бюджет округа не ниже запланированных объемов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spacing w:line="273" w:lineRule="exac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ИДоi</w:t>
            </w:r>
            <w:proofErr w:type="spellEnd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</w:t>
            </w:r>
            <w:proofErr w:type="gramStart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/</w:t>
            </w:r>
            <w:proofErr w:type="gramEnd"/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2A5270" w:rsidRPr="002A5270" w:rsidRDefault="002A5270" w:rsidP="002A5270">
            <w:pPr>
              <w:spacing w:line="260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округа за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 округа, утвержденный решением о бюджете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расходов бюджета округа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расходов бюджета округа (за счет налоговых и неналоговых доходов и дотации)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C=(A-B)/(D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2A5270" w:rsidRPr="002A5270" w:rsidRDefault="002A5270" w:rsidP="002A5270">
            <w:pPr>
              <w:spacing w:line="258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округа,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округа,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2A5270" w:rsidRPr="002A5270" w:rsidRDefault="002A5270" w:rsidP="002A5270">
            <w:pPr>
              <w:spacing w:line="176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округа на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округа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2A5270" w:rsidRPr="002A5270" w:rsidTr="001C2446">
        <w:trPr>
          <w:trHeight w:val="2927"/>
        </w:trPr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объема просроченной кредиторской задолженности к общему объему расходов бюджета округа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объема просроченной кредиторской задолженности округа к общему объему расходов бюджета округа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объем просроченной кредиторской </w:t>
            </w:r>
            <w:proofErr w:type="gramStart"/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бюджета</w:t>
            </w:r>
            <w:proofErr w:type="gramEnd"/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за отчетный период;</w:t>
            </w:r>
          </w:p>
          <w:p w:rsidR="002A5270" w:rsidRPr="002A5270" w:rsidRDefault="002A5270" w:rsidP="002A5270">
            <w:pPr>
              <w:spacing w:line="25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округа,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2A5270" w:rsidRPr="002A5270" w:rsidRDefault="002A5270" w:rsidP="002A5270">
            <w:p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 к общему объему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 округа без учета объема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 к общему объему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 округа без учета объема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 округа по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 округа за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lastRenderedPageBreak/>
              <w:t>дополнительным</w:t>
            </w:r>
          </w:p>
          <w:p w:rsidR="002A5270" w:rsidRPr="002A5270" w:rsidRDefault="002A5270" w:rsidP="002A5270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5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округа в информационно-телекоммуникационной сети «Интернет» информации о бюджете округа и отчета об исполнении бюджета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округа в информационно-телекоммуникационной сети «Интернет» информации о бюджете округа и отчета об исполнении бюджета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270" w:rsidRPr="002A5270" w:rsidTr="001C2446">
        <w:tc>
          <w:tcPr>
            <w:tcW w:w="78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проведенных </w:t>
            </w:r>
            <w:proofErr w:type="gramStart"/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(единиц);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27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2A5270" w:rsidRPr="002A5270" w:rsidRDefault="002A5270" w:rsidP="002A5270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p w:rsidR="002A5270" w:rsidRPr="002A5270" w:rsidRDefault="002A5270" w:rsidP="002A5270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p w:rsidR="002A5270" w:rsidRDefault="002A5270"/>
    <w:p w:rsidR="002A5270" w:rsidRDefault="002A5270"/>
    <w:p w:rsidR="002A5270" w:rsidRDefault="002A5270"/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3</w:t>
      </w:r>
    </w:p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муниципальной программе</w:t>
      </w:r>
    </w:p>
    <w:p w:rsidR="002A5270" w:rsidRPr="002A5270" w:rsidRDefault="002A5270" w:rsidP="002A5270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5270" w:rsidRPr="002A5270" w:rsidRDefault="002A5270" w:rsidP="002A5270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2A5270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2A5270" w:rsidRPr="002A5270" w:rsidRDefault="002A5270" w:rsidP="002A5270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144" w:type="dxa"/>
        <w:tblLayout w:type="fixed"/>
        <w:tblLook w:val="04A0" w:firstRow="1" w:lastRow="0" w:firstColumn="1" w:lastColumn="0" w:noHBand="0" w:noVBand="1"/>
      </w:tblPr>
      <w:tblGrid>
        <w:gridCol w:w="1008"/>
        <w:gridCol w:w="1935"/>
        <w:gridCol w:w="2084"/>
        <w:gridCol w:w="2141"/>
        <w:gridCol w:w="2541"/>
        <w:gridCol w:w="4435"/>
      </w:tblGrid>
      <w:tr w:rsidR="002A5270" w:rsidRPr="002A5270" w:rsidTr="001C2446">
        <w:trPr>
          <w:trHeight w:val="558"/>
          <w:tblHeader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2A5270" w:rsidRPr="002A5270" w:rsidRDefault="002A5270" w:rsidP="002A5270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435" w:type="dxa"/>
            <w:shd w:val="clear" w:color="auto" w:fill="auto"/>
          </w:tcPr>
          <w:p w:rsidR="002A5270" w:rsidRPr="002A5270" w:rsidRDefault="002A5270" w:rsidP="002A5270">
            <w:pPr>
              <w:ind w:left="0"/>
              <w:jc w:val="center"/>
              <w:rPr>
                <w:rFonts w:ascii="Calibri" w:eastAsia="Calibri" w:hAnsi="Calibri" w:cs="Times New Roman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Расходы (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2A5270" w:rsidRPr="002A5270" w:rsidTr="001C2446">
        <w:trPr>
          <w:trHeight w:val="217"/>
          <w:tblHeader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</w:tc>
      </w:tr>
      <w:tr w:rsidR="002A5270" w:rsidRPr="002A5270" w:rsidTr="001C2446">
        <w:trPr>
          <w:trHeight w:val="217"/>
          <w:tblHeader/>
        </w:trPr>
        <w:tc>
          <w:tcPr>
            <w:tcW w:w="1008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Кичменгско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-Городецкого муниципального округа 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округа, Администрация округа, 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131 981,2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131 981,2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562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Исполнение бюджета округа по налоговым и неналоговым доходам; исполнение расходов бюджета округа (за счет налоговых и неналоговых доходов и дотации); отношение объема просроченной кредиторской задолженности бюджета округа к общему объему </w:t>
            </w: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расходов бюджета округа;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716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553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33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бюджетного процесса в части исполнения бюджета округа в соответствии с </w:t>
            </w: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бюджетным законодательством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финансов администрации округа</w:t>
            </w: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12 500,4</w:t>
            </w:r>
          </w:p>
        </w:tc>
      </w:tr>
      <w:tr w:rsidR="002A5270" w:rsidRPr="002A5270" w:rsidTr="001C2446">
        <w:trPr>
          <w:trHeight w:val="233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12 500,4</w:t>
            </w:r>
          </w:p>
        </w:tc>
      </w:tr>
      <w:tr w:rsidR="002A5270" w:rsidRPr="002A5270" w:rsidTr="001C2446">
        <w:trPr>
          <w:trHeight w:val="233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администрации округа в информационно-телекоммуникационной сети «Интернет» информации о бюджете округа и отчета об исполнении бюджета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1088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округа, Администрация округа органы администрации округа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объема просроченной кредиторской задолженности бюджета муниципального округа по заработной плате и начислениям на выплаты по оплате труда работников муниципальных учреждений и работникам органов местного самоуправления к общему объему расходов бюджета муниципального округа -0%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100 208,6</w:t>
            </w:r>
          </w:p>
        </w:tc>
      </w:tr>
      <w:tr w:rsidR="002A5270" w:rsidRPr="002A5270" w:rsidTr="001C2446">
        <w:trPr>
          <w:trHeight w:val="1334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100 208,6</w:t>
            </w:r>
          </w:p>
        </w:tc>
      </w:tr>
      <w:tr w:rsidR="002A5270" w:rsidRPr="002A5270" w:rsidTr="001C2446">
        <w:trPr>
          <w:trHeight w:val="2821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71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аппарата управления</w:t>
            </w:r>
          </w:p>
          <w:p w:rsidR="002A5270" w:rsidRPr="002A5270" w:rsidRDefault="002A5270" w:rsidP="002A52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финансов администрации округа, Администрация округа 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2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Отношение объема </w:t>
            </w:r>
            <w:r w:rsidRPr="002A52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просроченной кредиторской задолженности бюджета муниципального округа по заработной плате и начислениям на выплаты по оплате труда работникам аппарата управления к общему объему расходов бюджета муниципального округа -0%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12 722,3</w:t>
            </w:r>
          </w:p>
        </w:tc>
      </w:tr>
      <w:tr w:rsidR="002A5270" w:rsidRPr="002A5270" w:rsidTr="001C2446">
        <w:trPr>
          <w:trHeight w:val="1330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12 722,3</w:t>
            </w:r>
          </w:p>
        </w:tc>
      </w:tr>
      <w:tr w:rsidR="002A5270" w:rsidRPr="002A5270" w:rsidTr="001C2446">
        <w:trPr>
          <w:trHeight w:val="2100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округа </w:t>
            </w: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2A5270" w:rsidRPr="002A5270" w:rsidRDefault="002A5270" w:rsidP="002A5270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2A5270" w:rsidRPr="002A5270" w:rsidRDefault="002A5270" w:rsidP="002A52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469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83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Осуществление внутреннего муниципального </w:t>
            </w: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округа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469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1847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270" w:rsidRPr="002A5270" w:rsidTr="001C2446">
        <w:trPr>
          <w:trHeight w:val="217"/>
        </w:trPr>
        <w:tc>
          <w:tcPr>
            <w:tcW w:w="1008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935" w:type="dxa"/>
            <w:vMerge w:val="restart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084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6 549,9</w:t>
            </w:r>
          </w:p>
        </w:tc>
      </w:tr>
      <w:tr w:rsidR="002A5270" w:rsidRPr="002A5270" w:rsidTr="001C2446">
        <w:trPr>
          <w:trHeight w:val="624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6 549,9</w:t>
            </w:r>
          </w:p>
        </w:tc>
      </w:tr>
      <w:tr w:rsidR="002A5270" w:rsidRPr="002A5270" w:rsidTr="001C2446">
        <w:trPr>
          <w:trHeight w:val="990"/>
        </w:trPr>
        <w:tc>
          <w:tcPr>
            <w:tcW w:w="1008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270" w:rsidRPr="002A5270" w:rsidRDefault="002A5270" w:rsidP="002A5270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435" w:type="dxa"/>
          </w:tcPr>
          <w:p w:rsidR="002A5270" w:rsidRPr="002A5270" w:rsidRDefault="002A5270" w:rsidP="002A5270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27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2A5270" w:rsidRPr="002A5270" w:rsidRDefault="002A5270" w:rsidP="002A5270">
      <w:pPr>
        <w:tabs>
          <w:tab w:val="left" w:pos="3780"/>
        </w:tabs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  <w:r w:rsidRPr="002A5270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Pr="002A5270">
        <w:rPr>
          <w:rFonts w:ascii="Times New Roman" w:eastAsia="Calibri" w:hAnsi="Times New Roman" w:cs="Times New Roman"/>
          <w:sz w:val="28"/>
          <w:szCs w:val="28"/>
        </w:rPr>
        <w:tab/>
      </w:r>
    </w:p>
    <w:p w:rsidR="002A5270" w:rsidRDefault="002A5270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Pr="002A5E9B" w:rsidRDefault="002A5E9B" w:rsidP="002A5E9B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E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4</w:t>
      </w:r>
    </w:p>
    <w:p w:rsidR="002A5E9B" w:rsidRPr="002A5E9B" w:rsidRDefault="002A5E9B" w:rsidP="002A5E9B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E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муниципальной программе</w:t>
      </w:r>
    </w:p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  <w:r w:rsidRPr="002A5E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Финансовое обеспечение муниципальной программы</w:t>
      </w:r>
    </w:p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2A5E9B" w:rsidRPr="002A5E9B" w:rsidTr="001C2446">
        <w:trPr>
          <w:trHeight w:val="217"/>
          <w:tblHeader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2A5E9B" w:rsidRPr="002A5E9B" w:rsidRDefault="002A5E9B" w:rsidP="002A5E9B">
            <w:pPr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Расходы (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.), годы</w:t>
            </w:r>
          </w:p>
        </w:tc>
      </w:tr>
      <w:tr w:rsidR="002A5E9B" w:rsidRPr="002A5E9B" w:rsidTr="001C2446">
        <w:trPr>
          <w:trHeight w:val="217"/>
          <w:tblHeader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2026г.</w:t>
            </w:r>
          </w:p>
        </w:tc>
      </w:tr>
      <w:tr w:rsidR="002A5E9B" w:rsidRPr="002A5E9B" w:rsidTr="001C2446">
        <w:trPr>
          <w:trHeight w:val="217"/>
          <w:tblHeader/>
        </w:trPr>
        <w:tc>
          <w:tcPr>
            <w:tcW w:w="1007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муниципальными финансами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Кичменгско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-Городецкого муниципального округа </w:t>
            </w: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округа, Администрация округа, 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161 374,9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165 680,1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169 758,3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161 374,9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165 680,1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169 758,3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302"/>
        </w:trPr>
        <w:tc>
          <w:tcPr>
            <w:tcW w:w="15109" w:type="dxa"/>
            <w:gridSpan w:val="9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2A5E9B" w:rsidRPr="002A5E9B" w:rsidTr="001C2446">
        <w:trPr>
          <w:trHeight w:val="562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бюджета округа по налоговым и неналоговым доходам; исполнение расходов бюджета округа (за счет налоговых и неналоговых доходов и дотации); отношение объема просроченной кредиторской задолженности бюджета округа к общему объему расходов бюджета округа;</w:t>
            </w: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716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553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33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бюджетного процесса в части исполнения бюджета округа в соответствии с бюджетным законодательством</w:t>
            </w: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финансов администрации округа</w:t>
            </w: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13 097,3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12 907,4 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12 489,8 </w:t>
            </w:r>
          </w:p>
        </w:tc>
      </w:tr>
      <w:tr w:rsidR="002A5E9B" w:rsidRPr="002A5E9B" w:rsidTr="001C2446">
        <w:trPr>
          <w:trHeight w:val="233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13 097,3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12 907,4 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12 489,8 </w:t>
            </w:r>
          </w:p>
        </w:tc>
      </w:tr>
      <w:tr w:rsidR="002A5E9B" w:rsidRPr="002A5E9B" w:rsidTr="001C2446">
        <w:trPr>
          <w:trHeight w:val="233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администрации округа в информационно-телекоммуникационной сети «Интернет» информации о бюджете округа и отчета об исполнении бюджета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1088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</w:t>
            </w: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округа, Администрация округа органы администрации округа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9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объема просроченной кредиторской задолженности бюджета муниципального округа по заработной плате и начислениям на выплаты по оплате труда работников муниципальных учреждений и работникам органов местного самоуправления к общему объему расходов бюджета муниципального округа -0%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127 945,2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132 652,8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137 193,6</w:t>
            </w:r>
          </w:p>
        </w:tc>
      </w:tr>
      <w:tr w:rsidR="002A5E9B" w:rsidRPr="002A5E9B" w:rsidTr="001C2446">
        <w:trPr>
          <w:trHeight w:val="1334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127 945,2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132 652,8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137 193,6</w:t>
            </w:r>
          </w:p>
        </w:tc>
      </w:tr>
      <w:tr w:rsidR="002A5E9B" w:rsidRPr="002A5E9B" w:rsidTr="001C2446">
        <w:trPr>
          <w:trHeight w:val="2821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71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расходных обязательств в части обеспечения выплаты заработной </w:t>
            </w: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2A5E9B" w:rsidRPr="002A5E9B" w:rsidRDefault="002A5E9B" w:rsidP="002A5E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9B" w:rsidRPr="002A5E9B" w:rsidRDefault="002A5E9B" w:rsidP="002A5E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округа, Администрация округа 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E9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бюджета муниципального округа по заработной </w:t>
            </w:r>
            <w:r w:rsidRPr="002A5E9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плате и начислениям на выплаты по оплате труда работникам аппарата управления к общему объему расходов бюджета муниципального округа -0%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1" w:type="dxa"/>
            <w:tcBorders>
              <w:right w:val="nil"/>
            </w:tcBorders>
          </w:tcPr>
          <w:p w:rsidR="002A5E9B" w:rsidRPr="002A5E9B" w:rsidRDefault="002A5E9B" w:rsidP="002A5E9B">
            <w:pPr>
              <w:ind w:left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12 722,3</w:t>
            </w:r>
          </w:p>
        </w:tc>
      </w:tr>
      <w:tr w:rsidR="002A5E9B" w:rsidRPr="002A5E9B" w:rsidTr="001C2446">
        <w:trPr>
          <w:trHeight w:val="1330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12 722,3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12 722,3</w:t>
            </w:r>
          </w:p>
        </w:tc>
      </w:tr>
      <w:tr w:rsidR="002A5E9B" w:rsidRPr="002A5E9B" w:rsidTr="001C2446">
        <w:trPr>
          <w:trHeight w:val="2100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jc w:val="center"/>
              <w:rPr>
                <w:rFonts w:ascii="Calibri" w:eastAsia="Calibri" w:hAnsi="Calibri" w:cs="Times New Roman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2A5E9B" w:rsidRPr="002A5E9B" w:rsidRDefault="002A5E9B" w:rsidP="002A5E9B">
            <w:pPr>
              <w:jc w:val="center"/>
              <w:rPr>
                <w:rFonts w:ascii="Calibri" w:eastAsia="Calibri" w:hAnsi="Calibri" w:cs="Times New Roman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2A5E9B" w:rsidRPr="002A5E9B" w:rsidRDefault="002A5E9B" w:rsidP="002A5E9B">
            <w:pPr>
              <w:jc w:val="center"/>
              <w:rPr>
                <w:rFonts w:ascii="Calibri" w:eastAsia="Calibri" w:hAnsi="Calibri" w:cs="Times New Roman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326"/>
        </w:trPr>
        <w:tc>
          <w:tcPr>
            <w:tcW w:w="15109" w:type="dxa"/>
            <w:gridSpan w:val="9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2 «Управление муниципальным долгом округа»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округа </w:t>
            </w: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2A5E9B" w:rsidRPr="002A5E9B" w:rsidRDefault="002A5E9B" w:rsidP="002A5E9B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2A5E9B" w:rsidRPr="002A5E9B" w:rsidRDefault="002A5E9B" w:rsidP="002A5E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2A5E9B" w:rsidRPr="002A5E9B" w:rsidRDefault="002A5E9B" w:rsidP="002A5E9B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2A5E9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2A5E9B" w:rsidRPr="002A5E9B" w:rsidRDefault="002A5E9B" w:rsidP="002A5E9B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2A5E9B" w:rsidRPr="002A5E9B" w:rsidRDefault="002A5E9B" w:rsidP="002A5E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2A5E9B" w:rsidRPr="002A5E9B" w:rsidRDefault="002A5E9B" w:rsidP="002A5E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2A5E9B" w:rsidRPr="002A5E9B" w:rsidRDefault="002A5E9B" w:rsidP="002A5E9B">
            <w:pPr>
              <w:spacing w:line="297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2A5E9B" w:rsidRPr="002A5E9B" w:rsidRDefault="002A5E9B" w:rsidP="002A5E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469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183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452"/>
        </w:trPr>
        <w:tc>
          <w:tcPr>
            <w:tcW w:w="15109" w:type="dxa"/>
            <w:gridSpan w:val="9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«Обеспечение реализации муниципальной программы «Управление муниципальными финансами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Кичменгско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-Городецкого муниципального округа»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469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1847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A5E9B" w:rsidRPr="002A5E9B" w:rsidTr="001C2446">
        <w:trPr>
          <w:trHeight w:val="217"/>
        </w:trPr>
        <w:tc>
          <w:tcPr>
            <w:tcW w:w="1007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7 610,1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7 397,6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7 352,6</w:t>
            </w:r>
          </w:p>
        </w:tc>
      </w:tr>
      <w:tr w:rsidR="002A5E9B" w:rsidRPr="002A5E9B" w:rsidTr="001C2446">
        <w:trPr>
          <w:trHeight w:val="624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7 610,1</w:t>
            </w:r>
          </w:p>
          <w:p w:rsidR="002A5E9B" w:rsidRPr="002A5E9B" w:rsidRDefault="002A5E9B" w:rsidP="002A5E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7 397,6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7 352,6</w:t>
            </w:r>
          </w:p>
        </w:tc>
      </w:tr>
      <w:tr w:rsidR="002A5E9B" w:rsidRPr="002A5E9B" w:rsidTr="001C2446">
        <w:trPr>
          <w:trHeight w:val="990"/>
        </w:trPr>
        <w:tc>
          <w:tcPr>
            <w:tcW w:w="1007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E9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2A5E9B" w:rsidRDefault="002A5E9B">
      <w:r w:rsidRPr="002A5E9B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Default="002A5E9B"/>
    <w:p w:rsidR="002A5E9B" w:rsidRPr="002A5E9B" w:rsidRDefault="002A5E9B" w:rsidP="002A5E9B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A5E9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2A5E9B" w:rsidRPr="002A5E9B" w:rsidRDefault="002A5E9B" w:rsidP="002A5E9B">
      <w:pPr>
        <w:spacing w:after="0" w:line="331" w:lineRule="exact"/>
        <w:ind w:left="2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E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  <w:r w:rsidRPr="002A5E9B">
        <w:rPr>
          <w:rFonts w:ascii="Times New Roman" w:eastAsia="Calibri" w:hAnsi="Times New Roman" w:cs="Times New Roman"/>
          <w:sz w:val="28"/>
          <w:szCs w:val="28"/>
        </w:rPr>
        <w:t xml:space="preserve">                       Прогнозная (справочная) оценка объемов привлечения средств федерального, областного бюджетов для реализации муниципальной программы (без учета дотаций)</w:t>
      </w:r>
    </w:p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39"/>
        <w:gridCol w:w="2842"/>
        <w:gridCol w:w="2961"/>
        <w:gridCol w:w="2741"/>
        <w:gridCol w:w="2654"/>
      </w:tblGrid>
      <w:tr w:rsidR="002A5E9B" w:rsidRPr="002A5E9B" w:rsidTr="001C2446">
        <w:trPr>
          <w:trHeight w:val="300"/>
        </w:trPr>
        <w:tc>
          <w:tcPr>
            <w:tcW w:w="3380" w:type="dxa"/>
            <w:vMerge w:val="restart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A5E9B" w:rsidRPr="002A5E9B" w:rsidTr="001C2446">
        <w:trPr>
          <w:trHeight w:val="317"/>
        </w:trPr>
        <w:tc>
          <w:tcPr>
            <w:tcW w:w="3380" w:type="dxa"/>
            <w:vMerge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01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78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697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</w:tr>
      <w:tr w:rsidR="002A5E9B" w:rsidRPr="002A5E9B" w:rsidTr="001C2446">
        <w:trPr>
          <w:trHeight w:val="300"/>
        </w:trPr>
        <w:tc>
          <w:tcPr>
            <w:tcW w:w="3380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5E9B" w:rsidRPr="002A5E9B" w:rsidTr="001C2446">
        <w:trPr>
          <w:trHeight w:val="300"/>
        </w:trPr>
        <w:tc>
          <w:tcPr>
            <w:tcW w:w="3380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889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A5E9B" w:rsidRPr="002A5E9B" w:rsidTr="001C2446">
        <w:trPr>
          <w:trHeight w:val="300"/>
        </w:trPr>
        <w:tc>
          <w:tcPr>
            <w:tcW w:w="3380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A5E9B" w:rsidRPr="002A5E9B" w:rsidTr="001C2446">
        <w:trPr>
          <w:trHeight w:val="300"/>
        </w:trPr>
        <w:tc>
          <w:tcPr>
            <w:tcW w:w="3380" w:type="dxa"/>
          </w:tcPr>
          <w:p w:rsidR="002A5E9B" w:rsidRPr="002A5E9B" w:rsidRDefault="002A5E9B" w:rsidP="002A5E9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2A5E9B" w:rsidRPr="002A5E9B" w:rsidRDefault="002A5E9B" w:rsidP="002A5E9B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E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A5E9B" w:rsidRPr="002A5E9B" w:rsidRDefault="002A5E9B" w:rsidP="002A5E9B">
      <w:pPr>
        <w:spacing w:after="0" w:line="331" w:lineRule="exact"/>
        <w:ind w:left="2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E9B" w:rsidRDefault="002A5E9B"/>
    <w:sectPr w:rsidR="002A5E9B" w:rsidSect="002A5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DE"/>
    <w:rsid w:val="002A5270"/>
    <w:rsid w:val="002A5E9B"/>
    <w:rsid w:val="00D047C3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D9D"/>
  <w15:chartTrackingRefBased/>
  <w15:docId w15:val="{B1C5A647-D923-41FC-9582-7D2B886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70"/>
    <w:pPr>
      <w:spacing w:after="0" w:line="240" w:lineRule="auto"/>
      <w:ind w:left="2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2556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2024-04-25T05:13:00Z</dcterms:created>
  <dcterms:modified xsi:type="dcterms:W3CDTF">2024-04-25T05:17:00Z</dcterms:modified>
</cp:coreProperties>
</file>