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31" w:rsidRPr="00984085" w:rsidRDefault="00FB7F31" w:rsidP="00FB7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085">
        <w:rPr>
          <w:rFonts w:ascii="Times New Roman" w:hAnsi="Times New Roman"/>
          <w:sz w:val="24"/>
          <w:szCs w:val="24"/>
        </w:rPr>
        <w:t>2.СВЕДЕНИЯ о целевых показателях муниципальной программы</w:t>
      </w:r>
    </w:p>
    <w:tbl>
      <w:tblPr>
        <w:tblW w:w="15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837"/>
        <w:gridCol w:w="1292"/>
        <w:gridCol w:w="1137"/>
        <w:gridCol w:w="942"/>
        <w:gridCol w:w="851"/>
        <w:gridCol w:w="850"/>
        <w:gridCol w:w="851"/>
      </w:tblGrid>
      <w:tr w:rsidR="00FB7F31" w:rsidRPr="00984085" w:rsidTr="001D449E">
        <w:trPr>
          <w:trHeight w:val="533"/>
          <w:jc w:val="center"/>
        </w:trPr>
        <w:tc>
          <w:tcPr>
            <w:tcW w:w="3078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68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9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494" w:type="dxa"/>
            <w:gridSpan w:val="4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FB7F31" w:rsidRPr="00984085" w:rsidTr="001D449E">
        <w:trPr>
          <w:trHeight w:val="486"/>
          <w:jc w:val="center"/>
        </w:trPr>
        <w:tc>
          <w:tcPr>
            <w:tcW w:w="3078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4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FB7F31" w:rsidRPr="00984085" w:rsidTr="001D449E">
        <w:trPr>
          <w:trHeight w:val="687"/>
          <w:jc w:val="center"/>
        </w:trPr>
        <w:tc>
          <w:tcPr>
            <w:tcW w:w="3078" w:type="dxa"/>
            <w:vMerge w:val="restart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1.</w:t>
            </w:r>
            <w:r w:rsidRPr="0098408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Развитие и совершенствование системы патриотического воспитания граждан</w:t>
            </w:r>
            <w:r w:rsidRPr="00984085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85">
              <w:rPr>
                <w:rFonts w:ascii="Times New Roman" w:hAnsi="Times New Roman"/>
                <w:sz w:val="24"/>
                <w:szCs w:val="24"/>
                <w:lang w:eastAsia="ru-RU"/>
              </w:rPr>
              <w:t>доля категорий населения, участвующих в мероприятиях патриотического воспитания граждан*</w:t>
            </w:r>
          </w:p>
        </w:tc>
        <w:tc>
          <w:tcPr>
            <w:tcW w:w="129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4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B7F31" w:rsidRPr="00984085" w:rsidTr="001D449E">
        <w:trPr>
          <w:trHeight w:val="966"/>
          <w:jc w:val="center"/>
        </w:trPr>
        <w:tc>
          <w:tcPr>
            <w:tcW w:w="3078" w:type="dxa"/>
            <w:vMerge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8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общественных организаций и объединений граждан, вовлеченных в проекты и мероприятия патриотического воспитания граждан в рамках государственной программы**</w:t>
            </w:r>
          </w:p>
        </w:tc>
        <w:tc>
          <w:tcPr>
            <w:tcW w:w="129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B7F31" w:rsidRPr="00984085" w:rsidTr="001D449E">
        <w:trPr>
          <w:trHeight w:val="426"/>
          <w:jc w:val="center"/>
        </w:trPr>
        <w:tc>
          <w:tcPr>
            <w:tcW w:w="3078" w:type="dxa"/>
            <w:vMerge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8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мероприятий по патриотическому воспитанию</w:t>
            </w:r>
          </w:p>
        </w:tc>
        <w:tc>
          <w:tcPr>
            <w:tcW w:w="129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B7F31" w:rsidRPr="00984085" w:rsidTr="001D449E">
        <w:trPr>
          <w:trHeight w:val="651"/>
          <w:jc w:val="center"/>
        </w:trPr>
        <w:tc>
          <w:tcPr>
            <w:tcW w:w="3078" w:type="dxa"/>
            <w:vMerge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8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 граждан, привлеченных для активного участия в мероприятиях по патриотическому воспитанию</w:t>
            </w:r>
          </w:p>
        </w:tc>
        <w:tc>
          <w:tcPr>
            <w:tcW w:w="129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Тыс. чел</w:t>
            </w:r>
          </w:p>
        </w:tc>
        <w:tc>
          <w:tcPr>
            <w:tcW w:w="11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4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FB7F31" w:rsidRPr="00984085" w:rsidTr="001D449E">
        <w:trPr>
          <w:trHeight w:val="846"/>
          <w:jc w:val="center"/>
        </w:trPr>
        <w:tc>
          <w:tcPr>
            <w:tcW w:w="3078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2. Содействие  молодым семьям  в решении жилищной проблемы для улучшения качества жизни и улучшения демографической ситуации в Кичменгско – Городецком муниципальном округе</w:t>
            </w:r>
          </w:p>
        </w:tc>
        <w:tc>
          <w:tcPr>
            <w:tcW w:w="6837" w:type="dxa"/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количество  молодых семей, получивших государственную поддержку на приобретение (строительство) жилого помещения, в общем количестве молодых семей, нуждающихся в улучшении жилищных условий, состоящих в списках семей –участниц подпрограммы</w:t>
            </w:r>
          </w:p>
        </w:tc>
        <w:tc>
          <w:tcPr>
            <w:tcW w:w="129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7F31" w:rsidRPr="00984085" w:rsidTr="001D449E">
        <w:trPr>
          <w:trHeight w:val="622"/>
          <w:jc w:val="center"/>
        </w:trPr>
        <w:tc>
          <w:tcPr>
            <w:tcW w:w="3078" w:type="dxa"/>
            <w:vMerge w:val="restar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3. Создание условий и поддержка молодежного движения, в том числе в  сфере развития социальных инициатив, вовлечение молодежи в решение проблем социально – экономического развития округа</w:t>
            </w:r>
          </w:p>
        </w:tc>
        <w:tc>
          <w:tcPr>
            <w:tcW w:w="68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количество мероприятий, направленных на развитие социально – экономической активности     молодежи</w:t>
            </w:r>
          </w:p>
        </w:tc>
        <w:tc>
          <w:tcPr>
            <w:tcW w:w="129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 xml:space="preserve">73 </w:t>
            </w:r>
          </w:p>
        </w:tc>
        <w:tc>
          <w:tcPr>
            <w:tcW w:w="94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B7F31" w:rsidRPr="00984085" w:rsidTr="001D449E">
        <w:trPr>
          <w:trHeight w:val="905"/>
          <w:jc w:val="center"/>
        </w:trPr>
        <w:tc>
          <w:tcPr>
            <w:tcW w:w="3078" w:type="dxa"/>
            <w:vMerge/>
          </w:tcPr>
          <w:p w:rsidR="00FB7F31" w:rsidRPr="00984085" w:rsidRDefault="00FB7F31" w:rsidP="001D44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доля молодых граждан, участвующих в мероприятиях  сферы молодежной политики и патриотического     воспитания (от общего количества молодежи округа)</w:t>
            </w:r>
          </w:p>
        </w:tc>
        <w:tc>
          <w:tcPr>
            <w:tcW w:w="129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2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B7F31" w:rsidRPr="00984085" w:rsidTr="001D449E">
        <w:trPr>
          <w:trHeight w:val="645"/>
          <w:jc w:val="center"/>
        </w:trPr>
        <w:tc>
          <w:tcPr>
            <w:tcW w:w="3078" w:type="dxa"/>
            <w:vMerge w:val="restart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Вовлечение граждан и СОНКО в решение задач социального развития Кичменгско-Городецкого муниципального округа         </w:t>
            </w:r>
          </w:p>
        </w:tc>
        <w:tc>
          <w:tcPr>
            <w:tcW w:w="6837" w:type="dxa"/>
          </w:tcPr>
          <w:p w:rsidR="00FB7F31" w:rsidRPr="00984085" w:rsidRDefault="00FB7F31" w:rsidP="001D449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 xml:space="preserve">количество проектов  СОНКО, получивших целевые субсидии за счет средств программы  </w:t>
            </w:r>
          </w:p>
        </w:tc>
        <w:tc>
          <w:tcPr>
            <w:tcW w:w="1292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7F31" w:rsidRPr="00984085" w:rsidTr="001D449E">
        <w:trPr>
          <w:trHeight w:val="824"/>
          <w:jc w:val="center"/>
        </w:trPr>
        <w:tc>
          <w:tcPr>
            <w:tcW w:w="3078" w:type="dxa"/>
            <w:vMerge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количество проектов (программ) физических лиц, получивших целевые субсидии</w:t>
            </w:r>
          </w:p>
        </w:tc>
        <w:tc>
          <w:tcPr>
            <w:tcW w:w="1292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7F31" w:rsidRPr="00984085" w:rsidTr="001D449E">
        <w:trPr>
          <w:trHeight w:val="670"/>
          <w:jc w:val="center"/>
        </w:trPr>
        <w:tc>
          <w:tcPr>
            <w:tcW w:w="3078" w:type="dxa"/>
            <w:vMerge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 xml:space="preserve">количество добровольцев (волонтеров)- участников мероприятий, проводимых в рамках реализации социальных проектов (программ) </w:t>
            </w:r>
          </w:p>
        </w:tc>
        <w:tc>
          <w:tcPr>
            <w:tcW w:w="1292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37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B7F31" w:rsidRPr="00984085" w:rsidRDefault="00FB7F31" w:rsidP="001D449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B7F31" w:rsidRPr="00984085" w:rsidRDefault="00FB7F31" w:rsidP="001D449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FB7F31" w:rsidRPr="00984085" w:rsidRDefault="00FB7F31" w:rsidP="00FB7F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B7F31" w:rsidRPr="00984085" w:rsidRDefault="00FB7F31" w:rsidP="00FB7F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4085">
        <w:rPr>
          <w:rFonts w:ascii="Times New Roman" w:hAnsi="Times New Roman"/>
          <w:sz w:val="24"/>
          <w:szCs w:val="24"/>
        </w:rPr>
        <w:t>* Для целей настоящей программы определены 6 категорий населения, участвующих в мероприятиях (дошкольники; обучающиеся общеобразовательных и профессиональных образовательных организаций в возрасте до 18 лет; обучающиеся профессиональных образовательных организаций и образовательных организаций высшего образования в возрасте старше 18 лет; работающая молодежь; работающие граждане в возрасте от 30 до 60 лет; граждане пожилого возраста);</w:t>
      </w:r>
    </w:p>
    <w:p w:rsidR="00FB7F31" w:rsidRPr="00984085" w:rsidRDefault="00FB7F31" w:rsidP="00FB7F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4085">
        <w:rPr>
          <w:rFonts w:ascii="Times New Roman" w:hAnsi="Times New Roman"/>
          <w:sz w:val="24"/>
          <w:szCs w:val="24"/>
        </w:rPr>
        <w:t>** Для целей настоящей программы определен перечень 7 общественных организаций округа (женсовет; ветеранская организация; молодежный парламент; клуб пограничников; клуб воинов-интернационалистов; Боевое братство; отделение общественной организации инвалидов).</w:t>
      </w:r>
    </w:p>
    <w:p w:rsidR="00FB7F31" w:rsidRPr="00984085" w:rsidRDefault="00FB7F31" w:rsidP="00FB7F31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FB7F31" w:rsidRPr="00984085" w:rsidRDefault="00FB7F31" w:rsidP="00FB7F31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84085">
        <w:rPr>
          <w:rFonts w:ascii="Times New Roman" w:hAnsi="Times New Roman"/>
          <w:caps/>
          <w:sz w:val="24"/>
          <w:szCs w:val="24"/>
        </w:rPr>
        <w:t xml:space="preserve">3. </w:t>
      </w:r>
      <w:proofErr w:type="gramStart"/>
      <w:r w:rsidRPr="00984085">
        <w:rPr>
          <w:rFonts w:ascii="Times New Roman" w:hAnsi="Times New Roman"/>
          <w:caps/>
          <w:sz w:val="24"/>
          <w:szCs w:val="24"/>
        </w:rPr>
        <w:t xml:space="preserve">Сведения  </w:t>
      </w:r>
      <w:r w:rsidRPr="00984085">
        <w:rPr>
          <w:rFonts w:ascii="Times New Roman" w:hAnsi="Times New Roman"/>
          <w:sz w:val="24"/>
          <w:szCs w:val="24"/>
        </w:rPr>
        <w:t>о</w:t>
      </w:r>
      <w:proofErr w:type="gramEnd"/>
      <w:r w:rsidRPr="00984085">
        <w:rPr>
          <w:rFonts w:ascii="Times New Roman" w:hAnsi="Times New Roman"/>
          <w:sz w:val="24"/>
          <w:szCs w:val="24"/>
        </w:rPr>
        <w:t xml:space="preserve"> порядке сбора информации и методике расчета целевого показателя муниципальной программы </w:t>
      </w:r>
    </w:p>
    <w:p w:rsidR="00FB7F31" w:rsidRPr="00984085" w:rsidRDefault="00FB7F31" w:rsidP="00FB7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22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2641"/>
        <w:gridCol w:w="561"/>
        <w:gridCol w:w="2516"/>
        <w:gridCol w:w="1431"/>
        <w:gridCol w:w="1683"/>
        <w:gridCol w:w="2914"/>
        <w:gridCol w:w="1399"/>
        <w:gridCol w:w="1542"/>
      </w:tblGrid>
      <w:tr w:rsidR="00FB7F31" w:rsidRPr="00984085" w:rsidTr="001D449E">
        <w:trPr>
          <w:trHeight w:val="960"/>
        </w:trPr>
        <w:tc>
          <w:tcPr>
            <w:tcW w:w="171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N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п/п</w:t>
            </w:r>
          </w:p>
        </w:tc>
        <w:tc>
          <w:tcPr>
            <w:tcW w:w="868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Наименование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184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Ед.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изм.</w:t>
            </w:r>
          </w:p>
        </w:tc>
        <w:tc>
          <w:tcPr>
            <w:tcW w:w="827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Определение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целевого показателя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" w:anchor="Par1021" w:history="1">
              <w:r w:rsidRPr="00984085">
                <w:rPr>
                  <w:rStyle w:val="a3"/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470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Временные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характе-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ристики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целевого показателя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anchor="Par1022" w:history="1">
              <w:r w:rsidRPr="00984085">
                <w:rPr>
                  <w:rStyle w:val="a3"/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553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Алгоритм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формирования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(формула) и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методологические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пояснения к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целевому показателю </w:t>
            </w:r>
            <w:hyperlink r:id="rId6" w:anchor="Par1023" w:history="1">
              <w:r w:rsidRPr="00984085">
                <w:rPr>
                  <w:rStyle w:val="a3"/>
                  <w:rFonts w:ascii="Times New Roman" w:hAnsi="Times New Roman"/>
                </w:rPr>
                <w:t>&lt;3&gt;</w:t>
              </w:r>
            </w:hyperlink>
          </w:p>
        </w:tc>
        <w:tc>
          <w:tcPr>
            <w:tcW w:w="958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Базовые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показатели, используемые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в формуле </w:t>
            </w:r>
            <w:hyperlink r:id="rId7" w:anchor="Par1023" w:history="1">
              <w:r w:rsidRPr="00984085">
                <w:rPr>
                  <w:rStyle w:val="a3"/>
                  <w:rFonts w:ascii="Times New Roman" w:hAnsi="Times New Roman"/>
                </w:rPr>
                <w:t>&lt;4&gt;</w:t>
              </w:r>
            </w:hyperlink>
          </w:p>
        </w:tc>
        <w:tc>
          <w:tcPr>
            <w:tcW w:w="460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Метод сбора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информации,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индекс формы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отчетности </w:t>
            </w:r>
            <w:hyperlink r:id="rId8" w:anchor="Par1024" w:history="1">
              <w:r w:rsidRPr="00984085">
                <w:rPr>
                  <w:rStyle w:val="a3"/>
                  <w:rFonts w:ascii="Times New Roman" w:hAnsi="Times New Roman"/>
                </w:rPr>
                <w:t>&lt;5&gt;</w:t>
              </w:r>
            </w:hyperlink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Ответственный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за сбор данных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по целевому показателю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anchor="Par1026" w:history="1">
              <w:r w:rsidRPr="00984085">
                <w:rPr>
                  <w:rStyle w:val="a3"/>
                  <w:rFonts w:ascii="Times New Roman" w:hAnsi="Times New Roman"/>
                </w:rPr>
                <w:t>&lt;6&gt;</w:t>
              </w:r>
            </w:hyperlink>
          </w:p>
        </w:tc>
      </w:tr>
      <w:tr w:rsidR="00FB7F31" w:rsidRPr="00984085" w:rsidTr="001D449E">
        <w:trPr>
          <w:trHeight w:val="321"/>
        </w:trPr>
        <w:tc>
          <w:tcPr>
            <w:tcW w:w="171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</w:t>
            </w:r>
          </w:p>
        </w:tc>
        <w:tc>
          <w:tcPr>
            <w:tcW w:w="868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</w:t>
            </w:r>
          </w:p>
        </w:tc>
        <w:tc>
          <w:tcPr>
            <w:tcW w:w="184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</w:t>
            </w:r>
          </w:p>
        </w:tc>
        <w:tc>
          <w:tcPr>
            <w:tcW w:w="827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4</w:t>
            </w:r>
          </w:p>
        </w:tc>
        <w:tc>
          <w:tcPr>
            <w:tcW w:w="470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5</w:t>
            </w:r>
          </w:p>
        </w:tc>
        <w:tc>
          <w:tcPr>
            <w:tcW w:w="553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6</w:t>
            </w:r>
          </w:p>
        </w:tc>
        <w:tc>
          <w:tcPr>
            <w:tcW w:w="958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7</w:t>
            </w:r>
          </w:p>
        </w:tc>
        <w:tc>
          <w:tcPr>
            <w:tcW w:w="460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8</w:t>
            </w:r>
          </w:p>
        </w:tc>
        <w:tc>
          <w:tcPr>
            <w:tcW w:w="507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9</w:t>
            </w:r>
          </w:p>
        </w:tc>
      </w:tr>
      <w:tr w:rsidR="00FB7F31" w:rsidRPr="00984085" w:rsidTr="001D449E">
        <w:tc>
          <w:tcPr>
            <w:tcW w:w="171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7F31" w:rsidRPr="00984085" w:rsidTr="001D449E">
        <w:tc>
          <w:tcPr>
            <w:tcW w:w="171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hideMark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7F31" w:rsidRPr="00984085" w:rsidTr="001D449E">
        <w:trPr>
          <w:trHeight w:val="314"/>
        </w:trPr>
        <w:tc>
          <w:tcPr>
            <w:tcW w:w="171" w:type="pct"/>
            <w:vAlign w:val="center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</w:t>
            </w:r>
          </w:p>
        </w:tc>
        <w:tc>
          <w:tcPr>
            <w:tcW w:w="868" w:type="pct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Доля категорий населения, участвующих в  мероприятиях </w:t>
            </w:r>
            <w:r w:rsidRPr="00984085">
              <w:rPr>
                <w:rFonts w:ascii="Times New Roman" w:hAnsi="Times New Roman"/>
              </w:rPr>
              <w:lastRenderedPageBreak/>
              <w:t>патриотического воспитания граждан</w:t>
            </w:r>
          </w:p>
        </w:tc>
        <w:tc>
          <w:tcPr>
            <w:tcW w:w="184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27" w:type="pct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доля категорий населения, участвующих в мероприятиях </w:t>
            </w:r>
            <w:r w:rsidRPr="00984085">
              <w:rPr>
                <w:rFonts w:ascii="Times New Roman" w:hAnsi="Times New Roman"/>
              </w:rPr>
              <w:lastRenderedPageBreak/>
              <w:t>патриотического</w:t>
            </w:r>
          </w:p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воспитания граждан</w:t>
            </w:r>
          </w:p>
        </w:tc>
        <w:tc>
          <w:tcPr>
            <w:tcW w:w="470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lastRenderedPageBreak/>
              <w:t xml:space="preserve">Ежегодно до 25 января года, </w:t>
            </w:r>
            <w:r w:rsidRPr="00984085">
              <w:rPr>
                <w:rFonts w:ascii="Times New Roman" w:hAnsi="Times New Roman"/>
              </w:rPr>
              <w:lastRenderedPageBreak/>
              <w:t>следующего за отчетным</w:t>
            </w:r>
          </w:p>
        </w:tc>
        <w:tc>
          <w:tcPr>
            <w:tcW w:w="553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  <w:lang w:val="en-US"/>
              </w:rPr>
              <w:lastRenderedPageBreak/>
              <w:t>G</w:t>
            </w:r>
            <w:r w:rsidRPr="00984085">
              <w:rPr>
                <w:rFonts w:ascii="Times New Roman" w:hAnsi="Times New Roman"/>
              </w:rPr>
              <w:t xml:space="preserve"> = </w:t>
            </w:r>
            <w:r w:rsidRPr="00984085">
              <w:rPr>
                <w:rFonts w:ascii="Times New Roman" w:hAnsi="Times New Roman"/>
                <w:lang w:val="en-US"/>
              </w:rPr>
              <w:t>D</w:t>
            </w:r>
            <w:r w:rsidRPr="00984085">
              <w:rPr>
                <w:rFonts w:ascii="Times New Roman" w:hAnsi="Times New Roman"/>
              </w:rPr>
              <w:t xml:space="preserve"> / </w:t>
            </w:r>
            <w:r w:rsidRPr="00984085">
              <w:rPr>
                <w:rFonts w:ascii="Times New Roman" w:hAnsi="Times New Roman"/>
                <w:lang w:val="en-US"/>
              </w:rPr>
              <w:t>R</w:t>
            </w:r>
            <w:r w:rsidRPr="00984085">
              <w:rPr>
                <w:rFonts w:ascii="Times New Roman" w:hAnsi="Times New Roman"/>
              </w:rPr>
              <w:t xml:space="preserve"> </w:t>
            </w:r>
            <w:r w:rsidRPr="00984085">
              <w:rPr>
                <w:rFonts w:ascii="Times New Roman" w:hAnsi="Times New Roman"/>
                <w:lang w:val="en-US"/>
              </w:rPr>
              <w:t>x</w:t>
            </w:r>
            <w:r w:rsidRPr="00984085">
              <w:rPr>
                <w:rFonts w:ascii="Times New Roman" w:hAnsi="Times New Roman"/>
              </w:rPr>
              <w:t xml:space="preserve"> 100%</w:t>
            </w:r>
          </w:p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  <w:lang w:val="en-US"/>
              </w:rPr>
              <w:t>R</w:t>
            </w:r>
            <w:r w:rsidRPr="00984085">
              <w:rPr>
                <w:rFonts w:ascii="Times New Roman" w:hAnsi="Times New Roman"/>
              </w:rPr>
              <w:t>-общее количество категорий населения – 6</w:t>
            </w:r>
          </w:p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  <w:lang w:val="en-US"/>
              </w:rPr>
              <w:lastRenderedPageBreak/>
              <w:t>D</w:t>
            </w:r>
            <w:r w:rsidRPr="00984085">
              <w:rPr>
                <w:rFonts w:ascii="Times New Roman" w:hAnsi="Times New Roman"/>
              </w:rPr>
              <w:t>- кол-во категорий населения, участвующих в мероприятиях муниципальной программы</w:t>
            </w:r>
          </w:p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 в отчетном году, ед.</w:t>
            </w:r>
          </w:p>
        </w:tc>
        <w:tc>
          <w:tcPr>
            <w:tcW w:w="460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84085">
              <w:rPr>
                <w:rFonts w:ascii="Times New Roman" w:hAnsi="Times New Roman"/>
              </w:rPr>
              <w:lastRenderedPageBreak/>
              <w:t>1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</w:t>
            </w:r>
          </w:p>
        </w:tc>
        <w:tc>
          <w:tcPr>
            <w:tcW w:w="50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Управление культуры, молодежной </w:t>
            </w:r>
            <w:r w:rsidRPr="00984085">
              <w:rPr>
                <w:rFonts w:ascii="Times New Roman" w:hAnsi="Times New Roman"/>
              </w:rPr>
              <w:lastRenderedPageBreak/>
              <w:t>политики, туризма и спорта</w:t>
            </w:r>
          </w:p>
        </w:tc>
      </w:tr>
      <w:tr w:rsidR="00FB7F31" w:rsidRPr="00984085" w:rsidTr="001D449E">
        <w:trPr>
          <w:trHeight w:val="1090"/>
        </w:trPr>
        <w:tc>
          <w:tcPr>
            <w:tcW w:w="171" w:type="pct"/>
            <w:vAlign w:val="center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68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Количество мероприятий по патриотическому воспитанию</w:t>
            </w:r>
          </w:p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827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количество мероприятий по патриотическому воспитанию, проводимых в рамках подпрограммы</w:t>
            </w:r>
          </w:p>
        </w:tc>
        <w:tc>
          <w:tcPr>
            <w:tcW w:w="470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годовая, по состоянию на 31 декабря отчетного года</w:t>
            </w:r>
          </w:p>
        </w:tc>
        <w:tc>
          <w:tcPr>
            <w:tcW w:w="553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46480" cy="246380"/>
                  <wp:effectExtent l="0" t="0" r="1270" b="1270"/>
                  <wp:docPr id="4" name="Рисунок 4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Ni - мероприятие по патриотическому воспитанию, проводимое в рамках подпрограммы, ед.</w:t>
            </w:r>
          </w:p>
        </w:tc>
        <w:tc>
          <w:tcPr>
            <w:tcW w:w="460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84085">
              <w:rPr>
                <w:rFonts w:ascii="Times New Roman" w:hAnsi="Times New Roman"/>
              </w:rPr>
              <w:t>1</w:t>
            </w:r>
          </w:p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07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</w:rPr>
              <w:t>Управление культуры, молодежной политики, туризма и спорта</w:t>
            </w:r>
          </w:p>
        </w:tc>
      </w:tr>
      <w:tr w:rsidR="00FB7F31" w:rsidRPr="00984085" w:rsidTr="001D449E">
        <w:trPr>
          <w:trHeight w:val="1591"/>
        </w:trPr>
        <w:tc>
          <w:tcPr>
            <w:tcW w:w="171" w:type="pct"/>
            <w:vAlign w:val="center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</w:t>
            </w:r>
          </w:p>
        </w:tc>
        <w:tc>
          <w:tcPr>
            <w:tcW w:w="868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Количество граждан, привлеченных для активного участия в мероприятиях по патриотическому воспитанию</w:t>
            </w:r>
          </w:p>
        </w:tc>
        <w:tc>
          <w:tcPr>
            <w:tcW w:w="184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827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количество граждан, привлеченных для активного участия в мероприятиях по патриотическому воспитанию</w:t>
            </w:r>
          </w:p>
        </w:tc>
        <w:tc>
          <w:tcPr>
            <w:tcW w:w="470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годовая, по состоянию на 31 декабря отчетного года</w:t>
            </w:r>
          </w:p>
        </w:tc>
        <w:tc>
          <w:tcPr>
            <w:tcW w:w="553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79475" cy="334010"/>
                  <wp:effectExtent l="0" t="0" r="0" b="8890"/>
                  <wp:docPr id="3" name="Рисунок 3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K - количество участников i-го мероприятия по патриотическому воспитанию граждан, реализуемого в рамках подпрограммы 1,. чел.</w:t>
            </w:r>
          </w:p>
        </w:tc>
        <w:tc>
          <w:tcPr>
            <w:tcW w:w="460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07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</w:rPr>
              <w:t>Управление культуры, молодежной политики, туризма и спорта</w:t>
            </w:r>
          </w:p>
        </w:tc>
      </w:tr>
      <w:tr w:rsidR="00FB7F31" w:rsidRPr="00984085" w:rsidTr="001D449E">
        <w:trPr>
          <w:trHeight w:val="328"/>
        </w:trPr>
        <w:tc>
          <w:tcPr>
            <w:tcW w:w="171" w:type="pct"/>
            <w:vAlign w:val="center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4</w:t>
            </w:r>
          </w:p>
        </w:tc>
        <w:tc>
          <w:tcPr>
            <w:tcW w:w="868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Количество молодых семей, получивших государственную поддержку на приобретение (строительство) жилого помещения</w:t>
            </w:r>
          </w:p>
        </w:tc>
        <w:tc>
          <w:tcPr>
            <w:tcW w:w="184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7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количество молодых семей, обеспеченных жильем в соответствии с условиями подпрограммы</w:t>
            </w:r>
          </w:p>
        </w:tc>
        <w:tc>
          <w:tcPr>
            <w:tcW w:w="470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  <w:lang w:eastAsia="ru-RU"/>
              </w:rPr>
              <w:t>годовая, по состоянию на 31 декабря отчетного года</w:t>
            </w:r>
          </w:p>
        </w:tc>
        <w:tc>
          <w:tcPr>
            <w:tcW w:w="553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-</w:t>
            </w:r>
          </w:p>
        </w:tc>
        <w:tc>
          <w:tcPr>
            <w:tcW w:w="958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60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</w:t>
            </w:r>
          </w:p>
        </w:tc>
        <w:tc>
          <w:tcPr>
            <w:tcW w:w="50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Управление культуры, молодежной политики, туризма и спорта</w:t>
            </w:r>
          </w:p>
        </w:tc>
      </w:tr>
      <w:tr w:rsidR="00FB7F31" w:rsidRPr="00984085" w:rsidTr="001D449E">
        <w:trPr>
          <w:trHeight w:val="1887"/>
        </w:trPr>
        <w:tc>
          <w:tcPr>
            <w:tcW w:w="171" w:type="pct"/>
            <w:vAlign w:val="center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5</w:t>
            </w:r>
          </w:p>
        </w:tc>
        <w:tc>
          <w:tcPr>
            <w:tcW w:w="868" w:type="pct"/>
            <w:hideMark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 xml:space="preserve">Количество мероприятий, </w:t>
            </w:r>
            <w:r w:rsidRPr="00984085">
              <w:rPr>
                <w:rFonts w:ascii="Times New Roman" w:hAnsi="Times New Roman"/>
              </w:rPr>
              <w:t xml:space="preserve"> направленных на развитие социально – экономической активности     молодежи</w:t>
            </w:r>
          </w:p>
        </w:tc>
        <w:tc>
          <w:tcPr>
            <w:tcW w:w="184" w:type="pct"/>
            <w:hideMark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827" w:type="pct"/>
            <w:hideMark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 xml:space="preserve">количество мероприятий </w:t>
            </w:r>
            <w:r w:rsidRPr="00984085">
              <w:rPr>
                <w:rFonts w:ascii="Times New Roman" w:hAnsi="Times New Roman"/>
              </w:rPr>
              <w:t>направленных на развитие социально – экономической активности     молодежи</w:t>
            </w:r>
            <w:r w:rsidRPr="00984085">
              <w:rPr>
                <w:rFonts w:ascii="Times New Roman" w:hAnsi="Times New Roman"/>
                <w:lang w:eastAsia="ru-RU"/>
              </w:rPr>
              <w:t>, проводимых в рамках подпрограммы</w:t>
            </w:r>
          </w:p>
        </w:tc>
        <w:tc>
          <w:tcPr>
            <w:tcW w:w="470" w:type="pct"/>
            <w:hideMark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годовая, по состоянию на 31 декабря отчетного года</w:t>
            </w:r>
          </w:p>
        </w:tc>
        <w:tc>
          <w:tcPr>
            <w:tcW w:w="553" w:type="pct"/>
            <w:hideMark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46480" cy="246380"/>
                  <wp:effectExtent l="0" t="0" r="1270" b="1270"/>
                  <wp:docPr id="2" name="Рисунок 2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pct"/>
            <w:hideMark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 xml:space="preserve">Ni - мероприятие </w:t>
            </w:r>
            <w:r w:rsidRPr="00984085">
              <w:rPr>
                <w:rFonts w:ascii="Times New Roman" w:hAnsi="Times New Roman"/>
              </w:rPr>
              <w:t>направленное на развитие социально – экономической активности     молодежи</w:t>
            </w:r>
            <w:r w:rsidRPr="00984085">
              <w:rPr>
                <w:rFonts w:ascii="Times New Roman" w:hAnsi="Times New Roman"/>
                <w:lang w:eastAsia="ru-RU"/>
              </w:rPr>
              <w:t>, проводимое в рамках подпрограммы, ед.</w:t>
            </w:r>
          </w:p>
        </w:tc>
        <w:tc>
          <w:tcPr>
            <w:tcW w:w="460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84085">
              <w:rPr>
                <w:rFonts w:ascii="Times New Roman" w:hAnsi="Times New Roman"/>
              </w:rPr>
              <w:t>1</w:t>
            </w:r>
          </w:p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07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</w:rPr>
              <w:t>Управление культуры, молодежной политики, туризма и спорта</w:t>
            </w:r>
          </w:p>
        </w:tc>
      </w:tr>
      <w:tr w:rsidR="00FB7F31" w:rsidRPr="00984085" w:rsidTr="001D449E">
        <w:trPr>
          <w:trHeight w:val="320"/>
        </w:trPr>
        <w:tc>
          <w:tcPr>
            <w:tcW w:w="171" w:type="pct"/>
            <w:vAlign w:val="center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6</w:t>
            </w:r>
          </w:p>
        </w:tc>
        <w:tc>
          <w:tcPr>
            <w:tcW w:w="868" w:type="pct"/>
            <w:hideMark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Доля молодых граждан, участвующих в мероприятиях</w:t>
            </w:r>
          </w:p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сферы молодежной </w:t>
            </w:r>
            <w:r w:rsidRPr="00984085">
              <w:rPr>
                <w:rFonts w:ascii="Times New Roman" w:hAnsi="Times New Roman"/>
              </w:rPr>
              <w:lastRenderedPageBreak/>
              <w:t xml:space="preserve">политики </w:t>
            </w:r>
          </w:p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(от общего количества молодежи округа</w:t>
            </w:r>
          </w:p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" w:type="pct"/>
            <w:hideMark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27" w:type="pct"/>
            <w:hideMark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доля молодых граждан, участвующих в мероприятиях</w:t>
            </w:r>
          </w:p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сферы молодежной </w:t>
            </w:r>
            <w:r w:rsidRPr="00984085">
              <w:rPr>
                <w:rFonts w:ascii="Times New Roman" w:hAnsi="Times New Roman"/>
              </w:rPr>
              <w:lastRenderedPageBreak/>
              <w:t xml:space="preserve">политики </w:t>
            </w:r>
          </w:p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hideMark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  <w:lang w:eastAsia="ru-RU"/>
              </w:rPr>
              <w:lastRenderedPageBreak/>
              <w:t xml:space="preserve">годовая, по состоянию на 31 декабря </w:t>
            </w:r>
            <w:r w:rsidRPr="00984085">
              <w:rPr>
                <w:rFonts w:ascii="Times New Roman" w:hAnsi="Times New Roman"/>
                <w:lang w:eastAsia="ru-RU"/>
              </w:rPr>
              <w:lastRenderedPageBreak/>
              <w:t>отчетного года</w:t>
            </w:r>
          </w:p>
        </w:tc>
        <w:tc>
          <w:tcPr>
            <w:tcW w:w="553" w:type="pct"/>
            <w:hideMark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  <w:lang w:val="en-US"/>
              </w:rPr>
              <w:lastRenderedPageBreak/>
              <w:t>Z</w:t>
            </w:r>
            <w:r w:rsidRPr="00984085">
              <w:rPr>
                <w:rFonts w:ascii="Times New Roman" w:hAnsi="Times New Roman"/>
              </w:rPr>
              <w:t>=</w:t>
            </w:r>
            <w:r w:rsidRPr="00984085">
              <w:rPr>
                <w:rFonts w:ascii="Times New Roman" w:hAnsi="Times New Roman"/>
                <w:lang w:val="en-US"/>
              </w:rPr>
              <w:t>X</w:t>
            </w:r>
            <w:r w:rsidRPr="00984085">
              <w:rPr>
                <w:rFonts w:ascii="Times New Roman" w:hAnsi="Times New Roman"/>
              </w:rPr>
              <w:t xml:space="preserve"> / </w:t>
            </w:r>
            <w:r w:rsidRPr="00984085">
              <w:rPr>
                <w:rFonts w:ascii="Times New Roman" w:hAnsi="Times New Roman"/>
                <w:lang w:val="en-US"/>
              </w:rPr>
              <w:t>C</w:t>
            </w:r>
            <w:r w:rsidRPr="00984085">
              <w:rPr>
                <w:rFonts w:ascii="Times New Roman" w:hAnsi="Times New Roman"/>
              </w:rPr>
              <w:t xml:space="preserve"> </w:t>
            </w:r>
            <w:r w:rsidRPr="00984085">
              <w:rPr>
                <w:rFonts w:ascii="Times New Roman" w:hAnsi="Times New Roman"/>
                <w:lang w:val="en-US"/>
              </w:rPr>
              <w:t>x</w:t>
            </w:r>
            <w:r w:rsidRPr="00984085">
              <w:rPr>
                <w:rFonts w:ascii="Times New Roman" w:hAnsi="Times New Roman"/>
              </w:rPr>
              <w:t xml:space="preserve"> 100%,</w:t>
            </w:r>
          </w:p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pct"/>
            <w:hideMark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С- численность молодежи округа на начало года, предшествующего отчетному, чел.,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lastRenderedPageBreak/>
              <w:t>Х- количество молодежи, привлеченной для активного участия в отчетном году</w:t>
            </w:r>
          </w:p>
        </w:tc>
        <w:tc>
          <w:tcPr>
            <w:tcW w:w="460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84085">
              <w:rPr>
                <w:rFonts w:ascii="Times New Roman" w:hAnsi="Times New Roman"/>
              </w:rPr>
              <w:t>1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8408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0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Управление культуры, молодежной политики, </w:t>
            </w:r>
            <w:r w:rsidRPr="00984085">
              <w:rPr>
                <w:rFonts w:ascii="Times New Roman" w:hAnsi="Times New Roman"/>
              </w:rPr>
              <w:lastRenderedPageBreak/>
              <w:t>туризма и спорта</w:t>
            </w:r>
          </w:p>
        </w:tc>
      </w:tr>
      <w:tr w:rsidR="00FB7F31" w:rsidRPr="00984085" w:rsidTr="001D449E">
        <w:trPr>
          <w:trHeight w:val="320"/>
        </w:trPr>
        <w:tc>
          <w:tcPr>
            <w:tcW w:w="171" w:type="pct"/>
            <w:vAlign w:val="center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68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Количество проектов  СОНКО, получивших целевые субсидии за счет средств программы</w:t>
            </w:r>
          </w:p>
        </w:tc>
        <w:tc>
          <w:tcPr>
            <w:tcW w:w="184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ед</w:t>
            </w:r>
          </w:p>
        </w:tc>
        <w:tc>
          <w:tcPr>
            <w:tcW w:w="827" w:type="pct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Количество проектов, получивших финансовую поддержку в ходе проведения конкурса социальных проектов</w:t>
            </w:r>
          </w:p>
        </w:tc>
        <w:tc>
          <w:tcPr>
            <w:tcW w:w="470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годовая, по состоянию на 31 декабря отчетного года</w:t>
            </w:r>
          </w:p>
        </w:tc>
        <w:tc>
          <w:tcPr>
            <w:tcW w:w="553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8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0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84085">
              <w:rPr>
                <w:rFonts w:ascii="Times New Roman" w:hAnsi="Times New Roman"/>
              </w:rPr>
              <w:t>1</w:t>
            </w:r>
          </w:p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07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</w:rPr>
              <w:t>Управление культуры, молодежной политики, туризма и спорта</w:t>
            </w:r>
          </w:p>
        </w:tc>
      </w:tr>
      <w:tr w:rsidR="00FB7F31" w:rsidRPr="00984085" w:rsidTr="001D449E">
        <w:trPr>
          <w:trHeight w:val="320"/>
        </w:trPr>
        <w:tc>
          <w:tcPr>
            <w:tcW w:w="171" w:type="pct"/>
            <w:vAlign w:val="center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8</w:t>
            </w:r>
          </w:p>
        </w:tc>
        <w:tc>
          <w:tcPr>
            <w:tcW w:w="868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Количество проектов (программ) физических лиц, получивших целевые гранты</w:t>
            </w:r>
          </w:p>
        </w:tc>
        <w:tc>
          <w:tcPr>
            <w:tcW w:w="184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Ед</w:t>
            </w:r>
          </w:p>
        </w:tc>
        <w:tc>
          <w:tcPr>
            <w:tcW w:w="827" w:type="pct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Количество проектов, получивших финансовую поддержку в ходе проведения конкурса социальных проектов</w:t>
            </w:r>
          </w:p>
        </w:tc>
        <w:tc>
          <w:tcPr>
            <w:tcW w:w="470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годовая, по состоянию на 31 декабря отчетного года</w:t>
            </w:r>
          </w:p>
        </w:tc>
        <w:tc>
          <w:tcPr>
            <w:tcW w:w="553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8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0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84085">
              <w:rPr>
                <w:rFonts w:ascii="Times New Roman" w:hAnsi="Times New Roman"/>
              </w:rPr>
              <w:t>1</w:t>
            </w:r>
          </w:p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07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</w:rPr>
              <w:t>Управление культуры, молодежной политики, туризма и спорта</w:t>
            </w:r>
          </w:p>
        </w:tc>
      </w:tr>
      <w:tr w:rsidR="00FB7F31" w:rsidRPr="00984085" w:rsidTr="001D449E">
        <w:trPr>
          <w:trHeight w:val="320"/>
        </w:trPr>
        <w:tc>
          <w:tcPr>
            <w:tcW w:w="171" w:type="pct"/>
            <w:vAlign w:val="center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9</w:t>
            </w:r>
          </w:p>
        </w:tc>
        <w:tc>
          <w:tcPr>
            <w:tcW w:w="868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Количество добровольцев (волонтеров)- участников мероприятий, проводимых в рамках реализации социальных проектов (программ)</w:t>
            </w:r>
          </w:p>
        </w:tc>
        <w:tc>
          <w:tcPr>
            <w:tcW w:w="184" w:type="pct"/>
          </w:tcPr>
          <w:p w:rsidR="00FB7F31" w:rsidRPr="00984085" w:rsidRDefault="00FB7F31" w:rsidP="001D449E">
            <w:pPr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Ед</w:t>
            </w:r>
          </w:p>
        </w:tc>
        <w:tc>
          <w:tcPr>
            <w:tcW w:w="827" w:type="pct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Количество граждан, принявших добровольное участие в реализации социальных проектов</w:t>
            </w:r>
          </w:p>
        </w:tc>
        <w:tc>
          <w:tcPr>
            <w:tcW w:w="470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годовая, по состоянию на 31 декабря отчетного года</w:t>
            </w:r>
          </w:p>
        </w:tc>
        <w:tc>
          <w:tcPr>
            <w:tcW w:w="553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79475" cy="334010"/>
                  <wp:effectExtent l="0" t="0" r="0" b="8890"/>
                  <wp:docPr id="1" name="Рисунок 1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eastAsia="ru-RU"/>
              </w:rPr>
              <w:t>K - количество участников i-го мероприятия, реализуемого в рамках подпрограммы, чел.</w:t>
            </w:r>
          </w:p>
        </w:tc>
        <w:tc>
          <w:tcPr>
            <w:tcW w:w="460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84085">
              <w:rPr>
                <w:rFonts w:ascii="Times New Roman" w:hAnsi="Times New Roman"/>
              </w:rPr>
              <w:t>1</w:t>
            </w:r>
          </w:p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07" w:type="pct"/>
          </w:tcPr>
          <w:p w:rsidR="00FB7F31" w:rsidRPr="00984085" w:rsidRDefault="00FB7F31" w:rsidP="001D449E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984085">
              <w:rPr>
                <w:rFonts w:ascii="Times New Roman" w:hAnsi="Times New Roman"/>
              </w:rPr>
              <w:t>Управление культуры, молодежной политики, туризма и спорта</w:t>
            </w:r>
          </w:p>
        </w:tc>
      </w:tr>
    </w:tbl>
    <w:p w:rsidR="00FB7F31" w:rsidRPr="00984085" w:rsidRDefault="00FB7F31" w:rsidP="00FB7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1021"/>
      <w:bookmarkEnd w:id="0"/>
      <w:r w:rsidRPr="00984085">
        <w:rPr>
          <w:rFonts w:ascii="Times New Roman" w:hAnsi="Times New Roman"/>
        </w:rPr>
        <w:t>&lt;1&gt; Характеристика содержания целевого показателя.</w:t>
      </w:r>
    </w:p>
    <w:p w:rsidR="00FB7F31" w:rsidRPr="00984085" w:rsidRDefault="00FB7F31" w:rsidP="00FB7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1022"/>
      <w:bookmarkEnd w:id="1"/>
      <w:r w:rsidRPr="00984085">
        <w:rPr>
          <w:rFonts w:ascii="Times New Roman" w:hAnsi="Times New Roman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FB7F31" w:rsidRPr="00984085" w:rsidRDefault="00FB7F31" w:rsidP="00FB7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1023"/>
      <w:bookmarkEnd w:id="2"/>
      <w:r w:rsidRPr="00984085">
        <w:rPr>
          <w:rFonts w:ascii="Times New Roman" w:hAnsi="Times New Roman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FB7F31" w:rsidRPr="00984085" w:rsidRDefault="00FB7F31" w:rsidP="00FB7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84085">
        <w:rPr>
          <w:rFonts w:ascii="Times New Roman" w:hAnsi="Times New Roman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FB7F31" w:rsidRPr="00984085" w:rsidRDefault="00FB7F31" w:rsidP="00FB7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" w:name="Par1024"/>
      <w:bookmarkStart w:id="4" w:name="Par1025"/>
      <w:bookmarkEnd w:id="3"/>
      <w:bookmarkEnd w:id="4"/>
      <w:r w:rsidRPr="00984085">
        <w:rPr>
          <w:rFonts w:ascii="Times New Roman" w:hAnsi="Times New Roman"/>
        </w:rPr>
        <w:t>&lt;5&gt; 1 - сплошное наблюдение; 2 - способ основного массива; 3 - выборочное наблюдение; 4 - монографическое наблюдение.</w:t>
      </w:r>
    </w:p>
    <w:p w:rsidR="00FB7F31" w:rsidRPr="00984085" w:rsidRDefault="00FB7F31" w:rsidP="00FB7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5" w:name="Par1026"/>
      <w:bookmarkEnd w:id="5"/>
      <w:r w:rsidRPr="00984085">
        <w:rPr>
          <w:rFonts w:ascii="Times New Roman" w:hAnsi="Times New Roman"/>
        </w:rPr>
        <w:t xml:space="preserve">&lt;6&gt; Приводится наименование </w:t>
      </w:r>
      <w:r w:rsidRPr="00984085">
        <w:rPr>
          <w:rFonts w:ascii="Times New Roman" w:hAnsi="Times New Roman"/>
          <w:i/>
          <w:lang w:eastAsia="ru-RU"/>
        </w:rPr>
        <w:t>отраслевого (функционального) или территориального органа местной администрации</w:t>
      </w:r>
      <w:r w:rsidRPr="00984085">
        <w:rPr>
          <w:rFonts w:ascii="Times New Roman" w:hAnsi="Times New Roman"/>
        </w:rPr>
        <w:t>, ответственного за сбор данных по показателю.</w:t>
      </w:r>
    </w:p>
    <w:p w:rsidR="00FB7F31" w:rsidRPr="00984085" w:rsidRDefault="00FB7F31" w:rsidP="00FB7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B7F31" w:rsidRPr="00984085" w:rsidRDefault="00FB7F31" w:rsidP="00FB7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B7F31" w:rsidRPr="00984085" w:rsidRDefault="00FB7F31" w:rsidP="00FB7F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4085">
        <w:rPr>
          <w:rFonts w:ascii="Times New Roman" w:hAnsi="Times New Roman" w:cs="Times New Roman"/>
          <w:sz w:val="24"/>
          <w:szCs w:val="24"/>
        </w:rPr>
        <w:t>4. Финансовое обеспечение реализации муниципальной программы за счет средств районного бюджета</w:t>
      </w:r>
    </w:p>
    <w:p w:rsidR="00FB7F31" w:rsidRPr="00984085" w:rsidRDefault="00FB7F31" w:rsidP="00FB7F3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2728"/>
        <w:gridCol w:w="1525"/>
        <w:gridCol w:w="1701"/>
        <w:gridCol w:w="1701"/>
        <w:gridCol w:w="1559"/>
      </w:tblGrid>
      <w:tr w:rsidR="00FB7F31" w:rsidRPr="00984085" w:rsidTr="001D449E">
        <w:tc>
          <w:tcPr>
            <w:tcW w:w="5211" w:type="dxa"/>
            <w:vMerge w:val="restart"/>
            <w:shd w:val="clear" w:color="auto" w:fill="auto"/>
          </w:tcPr>
          <w:p w:rsidR="00FB7F31" w:rsidRPr="00984085" w:rsidRDefault="00FB7F31" w:rsidP="001D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FB7F31" w:rsidRPr="00984085" w:rsidRDefault="00FB7F31" w:rsidP="001D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486" w:type="dxa"/>
            <w:gridSpan w:val="4"/>
          </w:tcPr>
          <w:p w:rsidR="00FB7F31" w:rsidRPr="00984085" w:rsidRDefault="00FB7F31" w:rsidP="001D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Расходы по годам (тыс. руб.)</w:t>
            </w:r>
          </w:p>
        </w:tc>
      </w:tr>
      <w:tr w:rsidR="00FB7F31" w:rsidRPr="00984085" w:rsidTr="001D449E">
        <w:trPr>
          <w:trHeight w:val="165"/>
        </w:trPr>
        <w:tc>
          <w:tcPr>
            <w:tcW w:w="5211" w:type="dxa"/>
            <w:vMerge/>
            <w:shd w:val="clear" w:color="auto" w:fill="auto"/>
          </w:tcPr>
          <w:p w:rsidR="00FB7F31" w:rsidRPr="00984085" w:rsidRDefault="00FB7F31" w:rsidP="001D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FB7F31" w:rsidRPr="00984085" w:rsidRDefault="00FB7F31" w:rsidP="001D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shd w:val="clear" w:color="auto" w:fill="auto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FB7F31" w:rsidRPr="00984085" w:rsidTr="001D449E">
        <w:tc>
          <w:tcPr>
            <w:tcW w:w="5211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728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525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1 796,0</w:t>
            </w:r>
          </w:p>
        </w:tc>
        <w:tc>
          <w:tcPr>
            <w:tcW w:w="1701" w:type="dxa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1 359,0</w:t>
            </w:r>
          </w:p>
        </w:tc>
        <w:tc>
          <w:tcPr>
            <w:tcW w:w="1701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1 698,8</w:t>
            </w:r>
          </w:p>
        </w:tc>
        <w:tc>
          <w:tcPr>
            <w:tcW w:w="1559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1 650,0</w:t>
            </w:r>
          </w:p>
        </w:tc>
      </w:tr>
      <w:tr w:rsidR="00FB7F31" w:rsidRPr="00984085" w:rsidTr="001D449E">
        <w:tc>
          <w:tcPr>
            <w:tcW w:w="5211" w:type="dxa"/>
            <w:vMerge w:val="restart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2728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25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F31" w:rsidRPr="00984085" w:rsidTr="001D449E">
        <w:trPr>
          <w:trHeight w:val="360"/>
        </w:trPr>
        <w:tc>
          <w:tcPr>
            <w:tcW w:w="5211" w:type="dxa"/>
            <w:vMerge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5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1 214,0</w:t>
            </w:r>
          </w:p>
        </w:tc>
        <w:tc>
          <w:tcPr>
            <w:tcW w:w="1701" w:type="dxa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1 024,2</w:t>
            </w:r>
          </w:p>
        </w:tc>
        <w:tc>
          <w:tcPr>
            <w:tcW w:w="1701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1 028,3</w:t>
            </w:r>
          </w:p>
        </w:tc>
        <w:tc>
          <w:tcPr>
            <w:tcW w:w="1559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1 019,0</w:t>
            </w:r>
          </w:p>
        </w:tc>
      </w:tr>
      <w:tr w:rsidR="00FB7F31" w:rsidRPr="00984085" w:rsidTr="001D449E">
        <w:trPr>
          <w:trHeight w:val="225"/>
        </w:trPr>
        <w:tc>
          <w:tcPr>
            <w:tcW w:w="5211" w:type="dxa"/>
            <w:vMerge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25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325,2</w:t>
            </w:r>
          </w:p>
        </w:tc>
        <w:tc>
          <w:tcPr>
            <w:tcW w:w="1701" w:type="dxa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191,4</w:t>
            </w:r>
          </w:p>
        </w:tc>
        <w:tc>
          <w:tcPr>
            <w:tcW w:w="1701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391,7</w:t>
            </w:r>
          </w:p>
        </w:tc>
        <w:tc>
          <w:tcPr>
            <w:tcW w:w="1559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391,7</w:t>
            </w:r>
          </w:p>
        </w:tc>
      </w:tr>
      <w:tr w:rsidR="00FB7F31" w:rsidRPr="00984085" w:rsidTr="001D449E">
        <w:trPr>
          <w:trHeight w:val="230"/>
        </w:trPr>
        <w:tc>
          <w:tcPr>
            <w:tcW w:w="5211" w:type="dxa"/>
            <w:vMerge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25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256,8</w:t>
            </w:r>
          </w:p>
        </w:tc>
        <w:tc>
          <w:tcPr>
            <w:tcW w:w="1701" w:type="dxa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143,4</w:t>
            </w:r>
          </w:p>
        </w:tc>
        <w:tc>
          <w:tcPr>
            <w:tcW w:w="1701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278,8</w:t>
            </w:r>
          </w:p>
        </w:tc>
        <w:tc>
          <w:tcPr>
            <w:tcW w:w="1559" w:type="dxa"/>
            <w:shd w:val="clear" w:color="auto" w:fill="auto"/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239,3</w:t>
            </w:r>
          </w:p>
        </w:tc>
      </w:tr>
    </w:tbl>
    <w:p w:rsidR="00FB7F31" w:rsidRPr="00984085" w:rsidRDefault="00FB7F31" w:rsidP="00FB7F31">
      <w:pPr>
        <w:spacing w:after="0"/>
        <w:rPr>
          <w:rFonts w:ascii="Times New Roman" w:hAnsi="Times New Roman"/>
          <w:sz w:val="24"/>
          <w:szCs w:val="24"/>
        </w:rPr>
      </w:pPr>
    </w:p>
    <w:p w:rsidR="00FB7F31" w:rsidRPr="00984085" w:rsidRDefault="00FB7F31" w:rsidP="00FB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4085">
        <w:rPr>
          <w:rFonts w:ascii="Times New Roman" w:hAnsi="Times New Roman"/>
          <w:caps/>
          <w:sz w:val="24"/>
          <w:szCs w:val="24"/>
        </w:rPr>
        <w:t>5. Финансовое обеспечение</w:t>
      </w:r>
    </w:p>
    <w:p w:rsidR="00FB7F31" w:rsidRPr="00984085" w:rsidRDefault="00FB7F31" w:rsidP="00FB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085">
        <w:rPr>
          <w:rFonts w:ascii="Times New Roman" w:hAnsi="Times New Roman"/>
          <w:caps/>
          <w:sz w:val="24"/>
          <w:szCs w:val="24"/>
        </w:rPr>
        <w:t xml:space="preserve"> </w:t>
      </w:r>
      <w:r w:rsidRPr="00984085">
        <w:rPr>
          <w:rFonts w:ascii="Times New Roman" w:hAnsi="Times New Roman"/>
          <w:sz w:val="24"/>
          <w:szCs w:val="24"/>
        </w:rPr>
        <w:t>подпрограмм муниципальной программы за счет средств местного бюджета</w:t>
      </w:r>
    </w:p>
    <w:p w:rsidR="00FB7F31" w:rsidRPr="00984085" w:rsidRDefault="00FB7F31" w:rsidP="00FB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3"/>
        <w:gridCol w:w="4806"/>
        <w:gridCol w:w="1913"/>
        <w:gridCol w:w="2044"/>
        <w:gridCol w:w="972"/>
        <w:gridCol w:w="978"/>
        <w:gridCol w:w="981"/>
        <w:gridCol w:w="978"/>
      </w:tblGrid>
      <w:tr w:rsidR="00FB7F31" w:rsidRPr="00984085" w:rsidTr="001D449E">
        <w:trPr>
          <w:trHeight w:val="336"/>
          <w:tblCellSpacing w:w="5" w:type="nil"/>
        </w:trPr>
        <w:tc>
          <w:tcPr>
            <w:tcW w:w="647" w:type="pct"/>
            <w:vMerge w:val="restar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651" w:type="pct"/>
            <w:vMerge w:val="restart"/>
          </w:tcPr>
          <w:p w:rsidR="00FB7F31" w:rsidRPr="00984085" w:rsidRDefault="00FB7F31" w:rsidP="001D4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657" w:type="pct"/>
            <w:vMerge w:val="restart"/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702" w:type="pct"/>
            <w:vMerge w:val="restar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343" w:type="pct"/>
            <w:gridSpan w:val="4"/>
            <w:tcBorders>
              <w:right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Расходы по годам (тыс. руб.)</w:t>
            </w:r>
          </w:p>
        </w:tc>
      </w:tr>
      <w:tr w:rsidR="00FB7F31" w:rsidRPr="00984085" w:rsidTr="001D449E">
        <w:trPr>
          <w:trHeight w:val="515"/>
          <w:tblCellSpacing w:w="5" w:type="nil"/>
        </w:trPr>
        <w:tc>
          <w:tcPr>
            <w:tcW w:w="64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336" w:type="pct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FB7F31" w:rsidRPr="00984085" w:rsidTr="001D449E">
        <w:trPr>
          <w:tblCellSpacing w:w="5" w:type="nil"/>
        </w:trPr>
        <w:tc>
          <w:tcPr>
            <w:tcW w:w="64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1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2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4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0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B7F31" w:rsidRPr="00984085" w:rsidTr="001D449E">
        <w:trPr>
          <w:trHeight w:val="632"/>
          <w:tblCellSpacing w:w="5" w:type="nil"/>
        </w:trPr>
        <w:tc>
          <w:tcPr>
            <w:tcW w:w="2954" w:type="pct"/>
            <w:gridSpan w:val="3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84085">
              <w:rPr>
                <w:rFonts w:ascii="Times New Roman" w:hAnsi="Times New Roman"/>
              </w:rPr>
              <w:t>Подпрограмма 1       «Патриотическое и духовно – нравственное воспитание молодежи Кичменгско – Городецкого муниципального округа»</w:t>
            </w:r>
          </w:p>
        </w:tc>
        <w:tc>
          <w:tcPr>
            <w:tcW w:w="702" w:type="pct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всего</w:t>
            </w:r>
          </w:p>
        </w:tc>
        <w:tc>
          <w:tcPr>
            <w:tcW w:w="334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140,0</w:t>
            </w:r>
          </w:p>
        </w:tc>
        <w:tc>
          <w:tcPr>
            <w:tcW w:w="336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140,0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156,0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140,0</w:t>
            </w:r>
          </w:p>
        </w:tc>
      </w:tr>
      <w:tr w:rsidR="00FB7F31" w:rsidRPr="00984085" w:rsidTr="001D449E">
        <w:trPr>
          <w:trHeight w:val="545"/>
          <w:tblCellSpacing w:w="5" w:type="nil"/>
        </w:trPr>
        <w:tc>
          <w:tcPr>
            <w:tcW w:w="64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51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Содействие патриотическому и духовно – нравственному воспитанию молодежи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84085">
              <w:rPr>
                <w:rFonts w:ascii="Times New Roman" w:hAnsi="Times New Roman"/>
                <w:bCs/>
              </w:rPr>
              <w:t xml:space="preserve">Управление культуры, молодежной политики, туризма и спорта                                 </w:t>
            </w:r>
          </w:p>
        </w:tc>
        <w:tc>
          <w:tcPr>
            <w:tcW w:w="702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всего, в том числе: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4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140,0</w:t>
            </w:r>
          </w:p>
        </w:tc>
        <w:tc>
          <w:tcPr>
            <w:tcW w:w="336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140,0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156,0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156,0</w:t>
            </w:r>
          </w:p>
        </w:tc>
      </w:tr>
      <w:tr w:rsidR="00FB7F31" w:rsidRPr="00984085" w:rsidTr="001D449E">
        <w:trPr>
          <w:trHeight w:val="327"/>
          <w:tblCellSpacing w:w="5" w:type="nil"/>
        </w:trPr>
        <w:tc>
          <w:tcPr>
            <w:tcW w:w="2954" w:type="pct"/>
            <w:gridSpan w:val="3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Подпрограмма 2 «Обеспечение жильем молодых семей»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8408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2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всего</w:t>
            </w:r>
          </w:p>
        </w:tc>
        <w:tc>
          <w:tcPr>
            <w:tcW w:w="334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926,0</w:t>
            </w:r>
          </w:p>
        </w:tc>
        <w:tc>
          <w:tcPr>
            <w:tcW w:w="336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520,9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84085">
              <w:rPr>
                <w:rFonts w:ascii="Times New Roman" w:hAnsi="Times New Roman"/>
              </w:rPr>
              <w:t>828,8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520,9</w:t>
            </w:r>
          </w:p>
        </w:tc>
      </w:tr>
      <w:tr w:rsidR="00FB7F31" w:rsidRPr="00984085" w:rsidTr="001D449E">
        <w:trPr>
          <w:trHeight w:val="79"/>
          <w:tblCellSpacing w:w="5" w:type="nil"/>
        </w:trPr>
        <w:tc>
          <w:tcPr>
            <w:tcW w:w="647" w:type="pct"/>
            <w:vMerge w:val="restar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51" w:type="pct"/>
            <w:vMerge w:val="restar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Содействие улучшению жилищных условий молодых семей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84085">
              <w:rPr>
                <w:rFonts w:ascii="Times New Roman" w:hAnsi="Times New Roman"/>
                <w:bCs/>
              </w:rPr>
              <w:t xml:space="preserve">Управление культуры, молодежной </w:t>
            </w:r>
            <w:r w:rsidRPr="00984085">
              <w:rPr>
                <w:rFonts w:ascii="Times New Roman" w:hAnsi="Times New Roman"/>
                <w:bCs/>
              </w:rPr>
              <w:lastRenderedPageBreak/>
              <w:t xml:space="preserve">политики, туризма и спорта                                 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84085">
              <w:rPr>
                <w:rFonts w:ascii="Times New Roman" w:hAnsi="Times New Roman"/>
                <w:bCs/>
              </w:rPr>
              <w:t xml:space="preserve">                    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926,0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520,9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84085">
              <w:rPr>
                <w:rFonts w:ascii="Times New Roman" w:hAnsi="Times New Roman"/>
              </w:rPr>
              <w:t>828,8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780,0</w:t>
            </w:r>
          </w:p>
        </w:tc>
      </w:tr>
      <w:tr w:rsidR="00FB7F31" w:rsidRPr="00984085" w:rsidTr="001D449E">
        <w:trPr>
          <w:trHeight w:val="237"/>
          <w:tblCellSpacing w:w="5" w:type="nil"/>
        </w:trPr>
        <w:tc>
          <w:tcPr>
            <w:tcW w:w="64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1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8408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344,0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186,1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158,3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149,0</w:t>
            </w:r>
          </w:p>
        </w:tc>
      </w:tr>
      <w:tr w:rsidR="00FB7F31" w:rsidRPr="00984085" w:rsidTr="001D449E">
        <w:trPr>
          <w:trHeight w:val="61"/>
          <w:tblCellSpacing w:w="5" w:type="nil"/>
        </w:trPr>
        <w:tc>
          <w:tcPr>
            <w:tcW w:w="64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1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84085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325,2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191,4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391,7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391,7</w:t>
            </w:r>
          </w:p>
        </w:tc>
      </w:tr>
      <w:tr w:rsidR="00FB7F31" w:rsidRPr="00984085" w:rsidTr="001D449E">
        <w:trPr>
          <w:trHeight w:val="139"/>
          <w:tblCellSpacing w:w="5" w:type="nil"/>
        </w:trPr>
        <w:tc>
          <w:tcPr>
            <w:tcW w:w="64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1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84085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256,8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143,4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278,8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239,3</w:t>
            </w:r>
          </w:p>
        </w:tc>
      </w:tr>
      <w:tr w:rsidR="00FB7F31" w:rsidRPr="00984085" w:rsidTr="001D449E">
        <w:trPr>
          <w:trHeight w:val="612"/>
          <w:tblCellSpacing w:w="5" w:type="nil"/>
        </w:trPr>
        <w:tc>
          <w:tcPr>
            <w:tcW w:w="2954" w:type="pct"/>
            <w:gridSpan w:val="3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lastRenderedPageBreak/>
              <w:t xml:space="preserve">Подпрограмма 3 </w:t>
            </w:r>
            <w:r w:rsidRPr="00984085">
              <w:rPr>
                <w:rFonts w:ascii="Times New Roman" w:hAnsi="Times New Roman"/>
                <w:sz w:val="24"/>
                <w:szCs w:val="24"/>
              </w:rPr>
              <w:t>"Организация молодежной политики на территории Кичменгско – Городецкого муниципального округа"</w:t>
            </w:r>
          </w:p>
        </w:tc>
        <w:tc>
          <w:tcPr>
            <w:tcW w:w="702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334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230,0</w:t>
            </w:r>
          </w:p>
        </w:tc>
        <w:tc>
          <w:tcPr>
            <w:tcW w:w="336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198,1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214,0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214,0</w:t>
            </w:r>
          </w:p>
        </w:tc>
      </w:tr>
      <w:tr w:rsidR="00FB7F31" w:rsidRPr="00984085" w:rsidTr="001D449E">
        <w:trPr>
          <w:trHeight w:val="60"/>
          <w:tblCellSpacing w:w="5" w:type="nil"/>
        </w:trPr>
        <w:tc>
          <w:tcPr>
            <w:tcW w:w="64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Основное мероприятие 1          </w:t>
            </w:r>
          </w:p>
        </w:tc>
        <w:tc>
          <w:tcPr>
            <w:tcW w:w="1651" w:type="pct"/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Содействие развитию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84085">
              <w:rPr>
                <w:rFonts w:ascii="Times New Roman" w:hAnsi="Times New Roman"/>
                <w:bCs/>
              </w:rPr>
              <w:t xml:space="preserve">Управление культуры, молодежной политики, туризма и спорта                                 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  <w:bCs/>
              </w:rPr>
              <w:t xml:space="preserve">                    </w:t>
            </w:r>
          </w:p>
        </w:tc>
        <w:tc>
          <w:tcPr>
            <w:tcW w:w="702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всего, в том числе: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4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230,0</w:t>
            </w:r>
          </w:p>
        </w:tc>
        <w:tc>
          <w:tcPr>
            <w:tcW w:w="336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198,1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214,0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214,0</w:t>
            </w:r>
          </w:p>
        </w:tc>
      </w:tr>
      <w:tr w:rsidR="00FB7F31" w:rsidRPr="00984085" w:rsidTr="001D449E">
        <w:trPr>
          <w:trHeight w:val="649"/>
          <w:tblCellSpacing w:w="5" w:type="nil"/>
        </w:trPr>
        <w:tc>
          <w:tcPr>
            <w:tcW w:w="2954" w:type="pct"/>
            <w:gridSpan w:val="3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Подпрограмма 4 </w:t>
            </w:r>
            <w:r w:rsidRPr="0098408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84085">
              <w:rPr>
                <w:rFonts w:ascii="Times New Roman" w:hAnsi="Times New Roman"/>
                <w:sz w:val="24"/>
                <w:szCs w:val="24"/>
              </w:rPr>
              <w:t xml:space="preserve">Поддержка социально ориентированных некоммерческих организаций, гражданских и молодежных  инициатив  </w:t>
            </w:r>
            <w:r w:rsidRPr="00984085">
              <w:rPr>
                <w:rFonts w:ascii="Times New Roman" w:hAnsi="Times New Roman"/>
                <w:bCs/>
                <w:sz w:val="24"/>
                <w:szCs w:val="24"/>
              </w:rPr>
              <w:t>в Кичменгско-Городецком муниципальном округе"</w:t>
            </w:r>
          </w:p>
        </w:tc>
        <w:tc>
          <w:tcPr>
            <w:tcW w:w="702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334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500,0</w:t>
            </w:r>
          </w:p>
        </w:tc>
        <w:tc>
          <w:tcPr>
            <w:tcW w:w="336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500,0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500,0</w:t>
            </w:r>
          </w:p>
        </w:tc>
        <w:tc>
          <w:tcPr>
            <w:tcW w:w="337" w:type="pc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500,0</w:t>
            </w:r>
          </w:p>
        </w:tc>
      </w:tr>
      <w:tr w:rsidR="00FB7F31" w:rsidRPr="00984085" w:rsidTr="001D449E">
        <w:trPr>
          <w:trHeight w:val="330"/>
          <w:tblCellSpacing w:w="5" w:type="nil"/>
        </w:trPr>
        <w:tc>
          <w:tcPr>
            <w:tcW w:w="647" w:type="pct"/>
            <w:vMerge w:val="restar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 xml:space="preserve">Основное мероприятие 1     </w:t>
            </w:r>
          </w:p>
        </w:tc>
        <w:tc>
          <w:tcPr>
            <w:tcW w:w="1651" w:type="pct"/>
            <w:vMerge w:val="restart"/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финансовой поддержки для реализации социальных проектов физическим лицам</w:t>
            </w:r>
            <w:r w:rsidRPr="009840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84085">
              <w:rPr>
                <w:rFonts w:ascii="Times New Roman" w:hAnsi="Times New Roman"/>
                <w:bCs/>
              </w:rPr>
              <w:t xml:space="preserve">Управление культуры, молодежной политики, туризма и спорта                                 </w:t>
            </w:r>
          </w:p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  <w:bCs/>
              </w:rPr>
              <w:t xml:space="preserve">                    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200,0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200,0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200,0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500,0</w:t>
            </w:r>
          </w:p>
        </w:tc>
      </w:tr>
      <w:tr w:rsidR="00FB7F31" w:rsidRPr="00984085" w:rsidTr="001D449E">
        <w:trPr>
          <w:trHeight w:val="359"/>
          <w:tblCellSpacing w:w="5" w:type="nil"/>
        </w:trPr>
        <w:tc>
          <w:tcPr>
            <w:tcW w:w="64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1" w:type="pct"/>
            <w:vMerge/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200,0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200,0</w:t>
            </w:r>
          </w:p>
        </w:tc>
      </w:tr>
      <w:tr w:rsidR="00FB7F31" w:rsidRPr="00984085" w:rsidTr="001D449E">
        <w:trPr>
          <w:trHeight w:val="285"/>
          <w:tblCellSpacing w:w="5" w:type="nil"/>
        </w:trPr>
        <w:tc>
          <w:tcPr>
            <w:tcW w:w="647" w:type="pct"/>
            <w:vMerge w:val="restart"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51" w:type="pct"/>
            <w:vMerge w:val="restart"/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300,0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300,0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300,0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300,0</w:t>
            </w:r>
          </w:p>
        </w:tc>
      </w:tr>
      <w:tr w:rsidR="00FB7F31" w:rsidRPr="00984085" w:rsidTr="001D449E">
        <w:trPr>
          <w:trHeight w:val="1251"/>
          <w:tblCellSpacing w:w="5" w:type="nil"/>
        </w:trPr>
        <w:tc>
          <w:tcPr>
            <w:tcW w:w="64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1" w:type="pct"/>
            <w:vMerge/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  <w:vMerge/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300,0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FB7F31" w:rsidRPr="00984085" w:rsidRDefault="00FB7F31" w:rsidP="001D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4085">
              <w:rPr>
                <w:rFonts w:ascii="Times New Roman" w:hAnsi="Times New Roman"/>
              </w:rPr>
              <w:t>300,0</w:t>
            </w:r>
          </w:p>
        </w:tc>
      </w:tr>
    </w:tbl>
    <w:p w:rsidR="00FB7F31" w:rsidRPr="00984085" w:rsidRDefault="00FB7F31" w:rsidP="00FB7F31"/>
    <w:p w:rsidR="00FB7F31" w:rsidRPr="00984085" w:rsidRDefault="00FB7F31" w:rsidP="00FB7F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4085">
        <w:rPr>
          <w:rFonts w:ascii="Times New Roman" w:hAnsi="Times New Roman" w:cs="Times New Roman"/>
          <w:sz w:val="24"/>
          <w:szCs w:val="24"/>
        </w:rPr>
        <w:t>6.Прогнозная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(подпрограммы, муниципальной программы)</w:t>
      </w:r>
    </w:p>
    <w:tbl>
      <w:tblPr>
        <w:tblW w:w="1469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9045"/>
        <w:gridCol w:w="1352"/>
        <w:gridCol w:w="1407"/>
        <w:gridCol w:w="1276"/>
        <w:gridCol w:w="1165"/>
      </w:tblGrid>
      <w:tr w:rsidR="00FB7F31" w:rsidRPr="00984085" w:rsidTr="001D449E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7F31" w:rsidRPr="00984085" w:rsidRDefault="00FB7F31" w:rsidP="001D4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FB7F31" w:rsidRPr="00984085" w:rsidTr="001D449E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</w:tr>
      <w:tr w:rsidR="00FB7F31" w:rsidRPr="00984085" w:rsidTr="001D449E">
        <w:trPr>
          <w:trHeight w:val="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670,5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</w:tr>
      <w:tr w:rsidR="00FB7F31" w:rsidRPr="00984085" w:rsidTr="001D449E">
        <w:trPr>
          <w:trHeight w:val="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325,2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391,7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391,7</w:t>
            </w:r>
          </w:p>
        </w:tc>
      </w:tr>
      <w:tr w:rsidR="00FB7F31" w:rsidRPr="00984085" w:rsidTr="001D449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256,8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143,4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278,8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1" w:rsidRPr="00984085" w:rsidRDefault="00FB7F31" w:rsidP="001D44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85">
              <w:rPr>
                <w:rFonts w:ascii="Times New Roman" w:hAnsi="Times New Roman"/>
                <w:sz w:val="24"/>
                <w:szCs w:val="24"/>
              </w:rPr>
              <w:t>239,3</w:t>
            </w:r>
          </w:p>
        </w:tc>
      </w:tr>
    </w:tbl>
    <w:p w:rsidR="00391CD7" w:rsidRDefault="00391CD7">
      <w:bookmarkStart w:id="6" w:name="_GoBack"/>
      <w:bookmarkEnd w:id="6"/>
    </w:p>
    <w:sectPr w:rsidR="00391CD7" w:rsidSect="00FB7F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D"/>
    <w:rsid w:val="00391CD7"/>
    <w:rsid w:val="0060725D"/>
    <w:rsid w:val="00FB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5261D-F4E0-4332-BAC8-DC829309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7F31"/>
    <w:rPr>
      <w:color w:val="5292C1"/>
      <w:u w:val="single"/>
    </w:rPr>
  </w:style>
  <w:style w:type="paragraph" w:customStyle="1" w:styleId="ConsPlusNormal">
    <w:name w:val="ConsPlusNormal"/>
    <w:link w:val="ConsPlusNormal0"/>
    <w:rsid w:val="00FB7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7F3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&#1042;&#1083;&#1072;&#1076;&#1077;&#1083;&#1077;&#1094;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../../../../../&#1042;&#1083;&#1072;&#1076;&#1077;&#1083;&#1077;&#1094;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../&#1042;&#1083;&#1072;&#1076;&#1077;&#1083;&#1077;&#1094;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11" Type="http://schemas.openxmlformats.org/officeDocument/2006/relationships/image" Target="media/image2.jpeg"/><Relationship Id="rId5" Type="http://schemas.openxmlformats.org/officeDocument/2006/relationships/hyperlink" Target="../../../../../&#1042;&#1083;&#1072;&#1076;&#1077;&#1083;&#1077;&#1094;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10" Type="http://schemas.openxmlformats.org/officeDocument/2006/relationships/image" Target="media/image1.jpeg"/><Relationship Id="rId4" Type="http://schemas.openxmlformats.org/officeDocument/2006/relationships/hyperlink" Target="../../../../../&#1042;&#1083;&#1072;&#1076;&#1077;&#1083;&#1077;&#1094;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9" Type="http://schemas.openxmlformats.org/officeDocument/2006/relationships/hyperlink" Target="../../../../../&#1042;&#1083;&#1072;&#1076;&#1077;&#1083;&#1077;&#1094;/Efremova.AA/Desktop/&#1056;&#1072;&#1073;&#1086;&#1090;&#1072;%20&#1087;&#1086;%20&#1055;&#1055;&#1042;&#1054;%20422/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1821</Words>
  <Characters>10383</Characters>
  <Application>Microsoft Office Word</Application>
  <DocSecurity>0</DocSecurity>
  <Lines>86</Lines>
  <Paragraphs>24</Paragraphs>
  <ScaleCrop>false</ScaleCrop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2024-02-28T13:55:00Z</dcterms:created>
  <dcterms:modified xsi:type="dcterms:W3CDTF">2024-02-28T13:55:00Z</dcterms:modified>
</cp:coreProperties>
</file>