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54" w:rsidRDefault="009E2854" w:rsidP="009E2854">
      <w:pPr>
        <w:ind w:left="142"/>
        <w:jc w:val="center"/>
      </w:pPr>
      <w:r>
        <w:rPr>
          <w:noProof/>
        </w:rPr>
        <w:drawing>
          <wp:inline distT="0" distB="0" distL="0" distR="0" wp14:anchorId="035E65D2" wp14:editId="5774E4EE">
            <wp:extent cx="551815" cy="527050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854" w:rsidRPr="00ED468B" w:rsidRDefault="009E2854" w:rsidP="009E2854">
      <w:pPr>
        <w:pStyle w:val="af0"/>
        <w:rPr>
          <w:b w:val="0"/>
          <w:bCs w:val="0"/>
          <w:szCs w:val="24"/>
        </w:rPr>
      </w:pPr>
      <w:r w:rsidRPr="00ED468B">
        <w:rPr>
          <w:b w:val="0"/>
          <w:bCs w:val="0"/>
          <w:szCs w:val="24"/>
        </w:rPr>
        <w:t>КОНТРОЛЬНО-СЧЕТНАЯ КОМИССИЯ</w:t>
      </w:r>
    </w:p>
    <w:p w:rsidR="009E2854" w:rsidRPr="00ED468B" w:rsidRDefault="009E2854" w:rsidP="009E2854">
      <w:pPr>
        <w:pStyle w:val="af0"/>
        <w:rPr>
          <w:b w:val="0"/>
          <w:bCs w:val="0"/>
          <w:szCs w:val="24"/>
        </w:rPr>
      </w:pPr>
      <w:r w:rsidRPr="00ED468B">
        <w:rPr>
          <w:b w:val="0"/>
          <w:bCs w:val="0"/>
          <w:szCs w:val="24"/>
        </w:rPr>
        <w:t xml:space="preserve">КИЧМЕНГСКО-ГОРОДЕЦКОГО МУНИЦИПАЛЬНОГО ОКРУГА </w:t>
      </w:r>
    </w:p>
    <w:p w:rsidR="009E2854" w:rsidRPr="00ED468B" w:rsidRDefault="009E2854" w:rsidP="009E2854">
      <w:pPr>
        <w:pStyle w:val="af0"/>
        <w:rPr>
          <w:b w:val="0"/>
          <w:bCs w:val="0"/>
          <w:szCs w:val="24"/>
        </w:rPr>
      </w:pPr>
      <w:r w:rsidRPr="00ED468B">
        <w:rPr>
          <w:b w:val="0"/>
          <w:bCs w:val="0"/>
          <w:szCs w:val="24"/>
        </w:rPr>
        <w:t>ВОЛОГОДСКОЙ ОБЛАСТИ</w:t>
      </w:r>
    </w:p>
    <w:p w:rsidR="009E2854" w:rsidRPr="003220C3" w:rsidRDefault="009E2854" w:rsidP="009E2854">
      <w:pPr>
        <w:pStyle w:val="af0"/>
        <w:rPr>
          <w:b w:val="0"/>
          <w:bCs w:val="0"/>
          <w:sz w:val="24"/>
          <w:szCs w:val="24"/>
        </w:rPr>
      </w:pPr>
    </w:p>
    <w:p w:rsidR="009E2854" w:rsidRPr="003220C3" w:rsidRDefault="009E2854" w:rsidP="009E2854">
      <w:pPr>
        <w:pStyle w:val="af0"/>
        <w:rPr>
          <w:b w:val="0"/>
          <w:bCs w:val="0"/>
          <w:sz w:val="24"/>
          <w:szCs w:val="24"/>
        </w:rPr>
      </w:pPr>
    </w:p>
    <w:p w:rsidR="009E2854" w:rsidRPr="003220C3" w:rsidRDefault="009E2854" w:rsidP="009E2854">
      <w:pPr>
        <w:jc w:val="center"/>
        <w:rPr>
          <w:sz w:val="40"/>
          <w:szCs w:val="40"/>
        </w:rPr>
      </w:pPr>
      <w:r w:rsidRPr="003220C3">
        <w:rPr>
          <w:sz w:val="40"/>
          <w:szCs w:val="40"/>
        </w:rPr>
        <w:t>РАСПОРЯЖЕНИЕ</w:t>
      </w:r>
    </w:p>
    <w:p w:rsidR="009E2854" w:rsidRPr="005C302C" w:rsidRDefault="009E2854" w:rsidP="009E2854">
      <w:pPr>
        <w:ind w:firstLine="567"/>
        <w:jc w:val="center"/>
      </w:pPr>
    </w:p>
    <w:p w:rsidR="009E2854" w:rsidRPr="0034762C" w:rsidRDefault="009E2854" w:rsidP="009E2854">
      <w:pPr>
        <w:ind w:firstLine="567"/>
        <w:jc w:val="center"/>
        <w:rPr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849"/>
      </w:tblGrid>
      <w:tr w:rsidR="009E2854" w:rsidRPr="002B41E3" w:rsidTr="00C0154A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854" w:rsidRPr="003220C3" w:rsidRDefault="009E2854" w:rsidP="00C0154A">
            <w:pPr>
              <w:rPr>
                <w:sz w:val="28"/>
                <w:szCs w:val="28"/>
              </w:rPr>
            </w:pPr>
            <w:r w:rsidRPr="003220C3">
              <w:rPr>
                <w:sz w:val="28"/>
                <w:szCs w:val="28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E2854" w:rsidRPr="003220C3" w:rsidRDefault="009E2854" w:rsidP="00C0154A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2854" w:rsidRPr="003220C3" w:rsidRDefault="009E2854" w:rsidP="00C01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854" w:rsidRPr="003220C3" w:rsidRDefault="009E2854" w:rsidP="00C01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854" w:rsidRPr="003220C3" w:rsidRDefault="009E2854" w:rsidP="00C0154A">
            <w:pPr>
              <w:jc w:val="center"/>
              <w:rPr>
                <w:sz w:val="28"/>
                <w:szCs w:val="28"/>
              </w:rPr>
            </w:pPr>
            <w:r w:rsidRPr="003220C3">
              <w:rPr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2854" w:rsidRPr="003220C3" w:rsidRDefault="009E2854" w:rsidP="00C01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10-р</w:t>
            </w:r>
          </w:p>
        </w:tc>
      </w:tr>
    </w:tbl>
    <w:p w:rsidR="009E2854" w:rsidRDefault="009E2854" w:rsidP="009E2854">
      <w:pPr>
        <w:ind w:firstLine="1276"/>
        <w:rPr>
          <w:sz w:val="24"/>
          <w:szCs w:val="24"/>
        </w:rPr>
      </w:pPr>
      <w:r w:rsidRPr="0034762C">
        <w:rPr>
          <w:sz w:val="24"/>
          <w:szCs w:val="24"/>
        </w:rPr>
        <w:t>с. Кичменгский Городок</w:t>
      </w:r>
    </w:p>
    <w:p w:rsidR="009E2854" w:rsidRPr="003220C3" w:rsidRDefault="009E2854" w:rsidP="009E2854">
      <w:pPr>
        <w:ind w:left="560" w:right="4251"/>
        <w:rPr>
          <w:sz w:val="28"/>
          <w:szCs w:val="28"/>
        </w:rPr>
      </w:pPr>
    </w:p>
    <w:p w:rsidR="009E2854" w:rsidRPr="00EF462B" w:rsidRDefault="009E2854" w:rsidP="009E2854">
      <w:pPr>
        <w:rPr>
          <w:sz w:val="22"/>
          <w:szCs w:val="22"/>
        </w:rPr>
      </w:pPr>
    </w:p>
    <w:p w:rsidR="009E2854" w:rsidRPr="00EF462B" w:rsidRDefault="009E2854" w:rsidP="009E2854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59055</wp:posOffset>
                </wp:positionV>
                <wp:extent cx="361950" cy="352425"/>
                <wp:effectExtent l="0" t="0" r="0" b="952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68E67" id="Rectangle 2" o:spid="_x0000_s1026" style="position:absolute;margin-left:-15pt;margin-top:4.65pt;width:28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3200399</wp:posOffset>
                </wp:positionH>
                <wp:positionV relativeFrom="paragraph">
                  <wp:posOffset>57785</wp:posOffset>
                </wp:positionV>
                <wp:extent cx="0" cy="11430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8C2A6" id="Line 6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4.55pt" to="25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uM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57784</wp:posOffset>
                </wp:positionV>
                <wp:extent cx="228600" cy="0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F55EB" id="Lin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4pt,4.55pt" to="25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JvK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294004</wp:posOffset>
                </wp:positionH>
                <wp:positionV relativeFrom="paragraph">
                  <wp:posOffset>39370</wp:posOffset>
                </wp:positionV>
                <wp:extent cx="0" cy="11430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BA4B9" id="Line 4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.15pt,3.1pt" to="23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DGT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39369</wp:posOffset>
                </wp:positionV>
                <wp:extent cx="228600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3EC23" id="Line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15pt,3.1pt" to="41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RM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"/>
            </w:pict>
          </mc:Fallback>
        </mc:AlternateContent>
      </w:r>
      <w:r>
        <w:rPr>
          <w:sz w:val="22"/>
          <w:szCs w:val="22"/>
        </w:rPr>
        <w:t xml:space="preserve">     </w:t>
      </w:r>
    </w:p>
    <w:p w:rsidR="009E2854" w:rsidRDefault="009E2854" w:rsidP="009E2854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854">
        <w:rPr>
          <w:sz w:val="28"/>
          <w:szCs w:val="28"/>
        </w:rPr>
        <w:t>Об утверждении Плана мероприятий,</w:t>
      </w:r>
    </w:p>
    <w:p w:rsidR="009E2854" w:rsidRDefault="009E2854" w:rsidP="009E2854">
      <w:pPr>
        <w:ind w:left="567"/>
        <w:rPr>
          <w:sz w:val="28"/>
          <w:szCs w:val="28"/>
        </w:rPr>
      </w:pPr>
      <w:r w:rsidRPr="009E2854">
        <w:rPr>
          <w:sz w:val="28"/>
          <w:szCs w:val="28"/>
        </w:rPr>
        <w:t xml:space="preserve">направленных на профилактику </w:t>
      </w:r>
    </w:p>
    <w:p w:rsidR="009E2854" w:rsidRPr="009E2854" w:rsidRDefault="009E2854" w:rsidP="009E2854">
      <w:pPr>
        <w:ind w:left="567"/>
        <w:rPr>
          <w:sz w:val="28"/>
          <w:szCs w:val="28"/>
        </w:rPr>
      </w:pPr>
      <w:r w:rsidRPr="009E2854">
        <w:rPr>
          <w:sz w:val="28"/>
          <w:szCs w:val="28"/>
        </w:rPr>
        <w:t>коррупционных проявлений</w:t>
      </w:r>
      <w:r w:rsidR="00095607">
        <w:rPr>
          <w:sz w:val="28"/>
          <w:szCs w:val="28"/>
        </w:rPr>
        <w:t>,</w:t>
      </w:r>
      <w:bookmarkStart w:id="0" w:name="_GoBack"/>
      <w:bookmarkEnd w:id="0"/>
      <w:r w:rsidRPr="009E2854">
        <w:rPr>
          <w:sz w:val="28"/>
          <w:szCs w:val="28"/>
        </w:rPr>
        <w:t xml:space="preserve"> </w:t>
      </w:r>
    </w:p>
    <w:p w:rsidR="009E2854" w:rsidRPr="009E2854" w:rsidRDefault="009E2854" w:rsidP="009E2854">
      <w:pPr>
        <w:ind w:left="567"/>
        <w:rPr>
          <w:sz w:val="28"/>
          <w:szCs w:val="28"/>
        </w:rPr>
      </w:pPr>
      <w:r w:rsidRPr="009E2854">
        <w:rPr>
          <w:sz w:val="28"/>
          <w:szCs w:val="28"/>
        </w:rPr>
        <w:t>на 202</w:t>
      </w:r>
      <w:r>
        <w:rPr>
          <w:sz w:val="28"/>
          <w:szCs w:val="28"/>
        </w:rPr>
        <w:t xml:space="preserve">4 </w:t>
      </w:r>
      <w:r w:rsidRPr="009E2854">
        <w:rPr>
          <w:sz w:val="28"/>
          <w:szCs w:val="28"/>
        </w:rPr>
        <w:t>год</w:t>
      </w:r>
    </w:p>
    <w:p w:rsidR="009E2854" w:rsidRDefault="009E2854" w:rsidP="009E2854">
      <w:pPr>
        <w:pStyle w:val="a8"/>
        <w:ind w:left="0"/>
        <w:jc w:val="both"/>
        <w:rPr>
          <w:sz w:val="28"/>
          <w:szCs w:val="28"/>
        </w:rPr>
      </w:pPr>
    </w:p>
    <w:p w:rsidR="00286F61" w:rsidRDefault="00286F61" w:rsidP="009E2854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C0C70">
        <w:rPr>
          <w:sz w:val="28"/>
          <w:szCs w:val="28"/>
          <w:shd w:val="clear" w:color="auto" w:fill="FFFFFF"/>
        </w:rPr>
        <w:t xml:space="preserve">В целях организации работы </w:t>
      </w:r>
      <w:r w:rsidR="009E2854">
        <w:rPr>
          <w:sz w:val="28"/>
          <w:szCs w:val="28"/>
        </w:rPr>
        <w:t>контрольно-счетной комиссии Кичменгско-Городецкого муниципального округа Вологодской области</w:t>
      </w:r>
      <w:r w:rsidRPr="007C0C70">
        <w:rPr>
          <w:sz w:val="28"/>
          <w:szCs w:val="28"/>
          <w:shd w:val="clear" w:color="auto" w:fill="FFFFFF"/>
        </w:rPr>
        <w:t xml:space="preserve"> по реализации положений </w:t>
      </w:r>
      <w:r w:rsidRPr="00286F61">
        <w:rPr>
          <w:sz w:val="28"/>
          <w:szCs w:val="28"/>
          <w:shd w:val="clear" w:color="auto" w:fill="FFFFFF"/>
        </w:rPr>
        <w:t xml:space="preserve">Федерального </w:t>
      </w:r>
      <w:hyperlink r:id="rId9" w:history="1">
        <w:r w:rsidRPr="00B40461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>закона</w:t>
        </w:r>
      </w:hyperlink>
      <w:r w:rsidRPr="00B40461">
        <w:rPr>
          <w:sz w:val="28"/>
          <w:szCs w:val="28"/>
        </w:rPr>
        <w:t xml:space="preserve"> </w:t>
      </w:r>
      <w:r w:rsidRPr="00286F61">
        <w:rPr>
          <w:sz w:val="28"/>
          <w:szCs w:val="28"/>
          <w:shd w:val="clear" w:color="auto" w:fill="FFFFFF"/>
        </w:rPr>
        <w:t>от</w:t>
      </w:r>
      <w:r w:rsidRPr="007C0C70">
        <w:rPr>
          <w:sz w:val="28"/>
          <w:szCs w:val="28"/>
          <w:shd w:val="clear" w:color="auto" w:fill="FFFFFF"/>
        </w:rPr>
        <w:t xml:space="preserve"> 25.12.2008 № 273-ФЗ «О противодействии коррупции», </w:t>
      </w:r>
      <w:r w:rsidRPr="002D784D">
        <w:rPr>
          <w:color w:val="000000"/>
          <w:sz w:val="28"/>
          <w:szCs w:val="28"/>
        </w:rPr>
        <w:t xml:space="preserve">Указа Президента Российской Федерации от </w:t>
      </w:r>
      <w:r>
        <w:rPr>
          <w:color w:val="000000"/>
          <w:sz w:val="28"/>
          <w:szCs w:val="28"/>
        </w:rPr>
        <w:t>16.08.2021</w:t>
      </w:r>
      <w:r w:rsidRPr="002D784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478</w:t>
      </w:r>
      <w:r w:rsidRPr="002D784D">
        <w:rPr>
          <w:color w:val="000000"/>
          <w:sz w:val="28"/>
          <w:szCs w:val="28"/>
        </w:rPr>
        <w:t xml:space="preserve"> «О Национальном плане противодействия коррупции на 20</w:t>
      </w:r>
      <w:r>
        <w:rPr>
          <w:color w:val="000000"/>
          <w:sz w:val="28"/>
          <w:szCs w:val="28"/>
        </w:rPr>
        <w:t>2</w:t>
      </w:r>
      <w:r w:rsidRPr="002D784D">
        <w:rPr>
          <w:color w:val="000000"/>
          <w:sz w:val="28"/>
          <w:szCs w:val="28"/>
        </w:rPr>
        <w:t>1-20</w:t>
      </w:r>
      <w:r>
        <w:rPr>
          <w:color w:val="000000"/>
          <w:sz w:val="28"/>
          <w:szCs w:val="28"/>
        </w:rPr>
        <w:t>24</w:t>
      </w:r>
      <w:r w:rsidRPr="002D784D">
        <w:rPr>
          <w:color w:val="000000"/>
          <w:sz w:val="28"/>
          <w:szCs w:val="28"/>
        </w:rPr>
        <w:t xml:space="preserve"> годы»</w:t>
      </w:r>
      <w:r w:rsidR="009E2854">
        <w:rPr>
          <w:color w:val="000000"/>
          <w:sz w:val="28"/>
          <w:szCs w:val="28"/>
        </w:rPr>
        <w:t>:</w:t>
      </w:r>
    </w:p>
    <w:p w:rsidR="00B40461" w:rsidRPr="00B40461" w:rsidRDefault="00B40461" w:rsidP="009E2854">
      <w:pPr>
        <w:pStyle w:val="a8"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B40461">
        <w:rPr>
          <w:sz w:val="28"/>
          <w:szCs w:val="28"/>
        </w:rPr>
        <w:t xml:space="preserve">Утвердить прилагаемый План мероприятий, направленных на профилактику коррупционных проявлений в </w:t>
      </w:r>
      <w:r w:rsidR="009E2854" w:rsidRPr="009E2854">
        <w:rPr>
          <w:sz w:val="28"/>
          <w:szCs w:val="28"/>
        </w:rPr>
        <w:t>контрольно-счетной комиссии Кичменгско-Городецкого муниципального округа Вологодской области</w:t>
      </w:r>
      <w:r w:rsidR="00B34567">
        <w:rPr>
          <w:sz w:val="28"/>
          <w:szCs w:val="28"/>
        </w:rPr>
        <w:t>,</w:t>
      </w:r>
      <w:r w:rsidR="009E2854">
        <w:rPr>
          <w:sz w:val="28"/>
          <w:szCs w:val="28"/>
        </w:rPr>
        <w:t xml:space="preserve"> </w:t>
      </w:r>
      <w:r w:rsidRPr="00B40461">
        <w:rPr>
          <w:sz w:val="28"/>
          <w:szCs w:val="28"/>
        </w:rPr>
        <w:t>на 2024 год.</w:t>
      </w:r>
    </w:p>
    <w:p w:rsidR="009E2854" w:rsidRPr="009E2854" w:rsidRDefault="009E2854" w:rsidP="009E2854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E2854">
        <w:rPr>
          <w:sz w:val="28"/>
          <w:szCs w:val="28"/>
        </w:rPr>
        <w:t>Настоящее распоряжение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9E2854" w:rsidRPr="009E2854" w:rsidRDefault="009E2854" w:rsidP="009E2854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E2854">
        <w:rPr>
          <w:sz w:val="28"/>
          <w:szCs w:val="28"/>
        </w:rPr>
        <w:t>Настоящее распоряжение вступает в силу со дня принятия и распространяется на правоотношения, возникшие с 01 января 202</w:t>
      </w:r>
      <w:r>
        <w:rPr>
          <w:sz w:val="28"/>
          <w:szCs w:val="28"/>
        </w:rPr>
        <w:t>4</w:t>
      </w:r>
      <w:r w:rsidRPr="009E2854">
        <w:rPr>
          <w:sz w:val="28"/>
          <w:szCs w:val="28"/>
        </w:rPr>
        <w:t xml:space="preserve"> года.</w:t>
      </w:r>
    </w:p>
    <w:p w:rsidR="007740F2" w:rsidRDefault="007740F2" w:rsidP="009E2854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740F2" w:rsidRDefault="007740F2" w:rsidP="007740F2">
      <w:pPr>
        <w:ind w:firstLine="709"/>
        <w:jc w:val="both"/>
        <w:rPr>
          <w:sz w:val="28"/>
          <w:szCs w:val="28"/>
        </w:rPr>
      </w:pPr>
    </w:p>
    <w:p w:rsidR="007740F2" w:rsidRDefault="007740F2" w:rsidP="007740F2">
      <w:pPr>
        <w:jc w:val="both"/>
        <w:rPr>
          <w:sz w:val="28"/>
          <w:szCs w:val="28"/>
        </w:rPr>
      </w:pPr>
    </w:p>
    <w:p w:rsidR="007740F2" w:rsidRDefault="007740F2" w:rsidP="007740F2">
      <w:pPr>
        <w:jc w:val="both"/>
        <w:rPr>
          <w:sz w:val="28"/>
          <w:szCs w:val="28"/>
        </w:rPr>
      </w:pPr>
    </w:p>
    <w:p w:rsidR="007740F2" w:rsidRDefault="009E2854" w:rsidP="007740F2">
      <w:pPr>
        <w:rPr>
          <w:sz w:val="24"/>
          <w:szCs w:val="24"/>
        </w:rPr>
      </w:pPr>
      <w:r w:rsidRPr="009E2854">
        <w:rPr>
          <w:sz w:val="28"/>
          <w:szCs w:val="28"/>
        </w:rPr>
        <w:t xml:space="preserve">Председатель                                                                               И.Ю. </w:t>
      </w:r>
      <w:proofErr w:type="spellStart"/>
      <w:r w:rsidRPr="009E2854">
        <w:rPr>
          <w:sz w:val="28"/>
          <w:szCs w:val="28"/>
        </w:rPr>
        <w:t>Наволоцкая</w:t>
      </w:r>
      <w:proofErr w:type="spellEnd"/>
    </w:p>
    <w:p w:rsidR="007740F2" w:rsidRDefault="007740F2">
      <w:pPr>
        <w:pStyle w:val="1"/>
      </w:pPr>
    </w:p>
    <w:p w:rsidR="007740F2" w:rsidRDefault="007740F2">
      <w:pPr>
        <w:pStyle w:val="1"/>
      </w:pPr>
    </w:p>
    <w:p w:rsidR="007740F2" w:rsidRDefault="007740F2">
      <w:pPr>
        <w:pStyle w:val="1"/>
      </w:pPr>
    </w:p>
    <w:p w:rsidR="007740F2" w:rsidRDefault="007740F2">
      <w:pPr>
        <w:pStyle w:val="1"/>
      </w:pPr>
    </w:p>
    <w:p w:rsidR="007740F2" w:rsidRDefault="007740F2">
      <w:pPr>
        <w:pStyle w:val="1"/>
      </w:pPr>
    </w:p>
    <w:p w:rsidR="00910743" w:rsidRDefault="00910743" w:rsidP="00910743">
      <w:pPr>
        <w:jc w:val="both"/>
        <w:rPr>
          <w:sz w:val="26"/>
          <w:szCs w:val="26"/>
        </w:rPr>
      </w:pPr>
    </w:p>
    <w:p w:rsidR="002C2FAC" w:rsidRDefault="002C2FAC" w:rsidP="006B1351">
      <w:pPr>
        <w:jc w:val="both"/>
        <w:rPr>
          <w:sz w:val="26"/>
          <w:szCs w:val="26"/>
        </w:rPr>
      </w:pPr>
    </w:p>
    <w:p w:rsidR="002C2FAC" w:rsidRDefault="002C2FAC" w:rsidP="006B1351">
      <w:pPr>
        <w:jc w:val="both"/>
        <w:rPr>
          <w:sz w:val="26"/>
          <w:szCs w:val="26"/>
        </w:rPr>
      </w:pPr>
    </w:p>
    <w:p w:rsidR="002C2FAC" w:rsidRDefault="002C2FAC" w:rsidP="006B1351">
      <w:pPr>
        <w:jc w:val="both"/>
        <w:rPr>
          <w:sz w:val="26"/>
          <w:szCs w:val="26"/>
        </w:rPr>
      </w:pPr>
    </w:p>
    <w:p w:rsidR="002C2FAC" w:rsidRDefault="002C2FAC" w:rsidP="006B1351">
      <w:pPr>
        <w:jc w:val="both"/>
        <w:rPr>
          <w:sz w:val="26"/>
          <w:szCs w:val="26"/>
        </w:rPr>
      </w:pPr>
    </w:p>
    <w:p w:rsidR="002C2FAC" w:rsidRDefault="002C2FAC" w:rsidP="006B1351">
      <w:pPr>
        <w:jc w:val="both"/>
        <w:rPr>
          <w:sz w:val="26"/>
          <w:szCs w:val="26"/>
        </w:rPr>
      </w:pPr>
    </w:p>
    <w:p w:rsidR="006C69F1" w:rsidRDefault="006C69F1" w:rsidP="002C2FAC">
      <w:pPr>
        <w:jc w:val="both"/>
        <w:rPr>
          <w:sz w:val="26"/>
          <w:szCs w:val="26"/>
        </w:rPr>
        <w:sectPr w:rsidR="006C69F1" w:rsidSect="006B1351">
          <w:headerReference w:type="even" r:id="rId10"/>
          <w:headerReference w:type="default" r:id="rId11"/>
          <w:type w:val="continuous"/>
          <w:pgSz w:w="11906" w:h="16838" w:code="9"/>
          <w:pgMar w:top="340" w:right="567" w:bottom="1134" w:left="1701" w:header="794" w:footer="0" w:gutter="0"/>
          <w:pgNumType w:start="1"/>
          <w:cols w:space="720"/>
          <w:titlePg/>
          <w:docGrid w:linePitch="272"/>
        </w:sect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2C2FAC" w:rsidRPr="002C2FAC" w:rsidTr="007740F2">
        <w:tc>
          <w:tcPr>
            <w:tcW w:w="4785" w:type="dxa"/>
          </w:tcPr>
          <w:p w:rsidR="002C2FAC" w:rsidRDefault="002C2FAC" w:rsidP="002C2FAC">
            <w:pPr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6C69F1" w:rsidRDefault="006C69F1" w:rsidP="002C2FAC">
            <w:pPr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6C69F1" w:rsidRPr="002C2FAC" w:rsidRDefault="006C69F1" w:rsidP="002C2FAC">
            <w:pPr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5104" w:type="dxa"/>
          </w:tcPr>
          <w:p w:rsidR="002C2FAC" w:rsidRPr="00A9264F" w:rsidRDefault="002C2FAC" w:rsidP="002C2FAC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A9264F">
              <w:rPr>
                <w:rFonts w:ascii="Times New Roman" w:eastAsia="Calibri" w:hAnsi="Times New Roman"/>
                <w:bCs/>
                <w:sz w:val="26"/>
                <w:szCs w:val="26"/>
              </w:rPr>
              <w:t>Утвержден</w:t>
            </w:r>
          </w:p>
          <w:p w:rsidR="00B34567" w:rsidRPr="00B34567" w:rsidRDefault="00B34567" w:rsidP="00B34567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B34567">
              <w:rPr>
                <w:rFonts w:ascii="Times New Roman" w:eastAsia="Calibri" w:hAnsi="Times New Roman"/>
                <w:bCs/>
                <w:sz w:val="26"/>
                <w:szCs w:val="26"/>
              </w:rPr>
              <w:t>распоряжени</w:t>
            </w: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ем</w:t>
            </w:r>
            <w:r w:rsidRPr="00B34567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</w:t>
            </w:r>
          </w:p>
          <w:p w:rsidR="00B34567" w:rsidRPr="00B34567" w:rsidRDefault="00B34567" w:rsidP="00B34567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B34567">
              <w:rPr>
                <w:rFonts w:ascii="Times New Roman" w:eastAsia="Calibri" w:hAnsi="Times New Roman"/>
                <w:bCs/>
                <w:sz w:val="26"/>
                <w:szCs w:val="26"/>
              </w:rPr>
              <w:t>контрольно-счетной комиссии</w:t>
            </w:r>
          </w:p>
          <w:p w:rsidR="00B34567" w:rsidRPr="00B34567" w:rsidRDefault="00B34567" w:rsidP="00B34567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B34567">
              <w:rPr>
                <w:rFonts w:ascii="Times New Roman" w:eastAsia="Calibri" w:hAnsi="Times New Roman"/>
                <w:bCs/>
                <w:sz w:val="26"/>
                <w:szCs w:val="26"/>
              </w:rPr>
              <w:t>Кичменгско-Городецкого</w:t>
            </w:r>
          </w:p>
          <w:p w:rsidR="00B34567" w:rsidRPr="00B34567" w:rsidRDefault="00B34567" w:rsidP="00B34567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B34567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муниципального округа </w:t>
            </w:r>
          </w:p>
          <w:p w:rsidR="002C2FAC" w:rsidRDefault="00B34567" w:rsidP="00B34567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B34567">
              <w:rPr>
                <w:rFonts w:ascii="Times New Roman" w:eastAsia="Calibri" w:hAnsi="Times New Roman"/>
                <w:bCs/>
                <w:sz w:val="26"/>
                <w:szCs w:val="26"/>
              </w:rPr>
              <w:t>Вологодской области</w:t>
            </w:r>
          </w:p>
          <w:p w:rsidR="00B34567" w:rsidRPr="002C2FAC" w:rsidRDefault="00B34567" w:rsidP="00B34567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от 30.09.2024 № 10-р</w:t>
            </w:r>
          </w:p>
        </w:tc>
      </w:tr>
    </w:tbl>
    <w:p w:rsidR="002C2FAC" w:rsidRPr="002C2FAC" w:rsidRDefault="002C2FAC" w:rsidP="002C2FAC">
      <w:pPr>
        <w:jc w:val="center"/>
        <w:rPr>
          <w:rFonts w:eastAsia="Calibri"/>
          <w:bCs/>
          <w:sz w:val="26"/>
          <w:szCs w:val="26"/>
          <w:lang w:eastAsia="en-US"/>
        </w:rPr>
      </w:pPr>
    </w:p>
    <w:p w:rsidR="00B40461" w:rsidRPr="00B40461" w:rsidRDefault="00B40461" w:rsidP="00B40461">
      <w:pPr>
        <w:contextualSpacing/>
        <w:jc w:val="center"/>
        <w:rPr>
          <w:b/>
          <w:sz w:val="28"/>
          <w:szCs w:val="28"/>
        </w:rPr>
      </w:pPr>
      <w:r w:rsidRPr="00B40461">
        <w:rPr>
          <w:b/>
          <w:sz w:val="28"/>
          <w:szCs w:val="28"/>
        </w:rPr>
        <w:t>План</w:t>
      </w:r>
    </w:p>
    <w:p w:rsidR="00B40461" w:rsidRDefault="00B40461" w:rsidP="00B40461">
      <w:pPr>
        <w:contextualSpacing/>
        <w:jc w:val="center"/>
        <w:rPr>
          <w:b/>
          <w:sz w:val="28"/>
          <w:szCs w:val="28"/>
        </w:rPr>
      </w:pPr>
      <w:r w:rsidRPr="00B40461">
        <w:rPr>
          <w:b/>
          <w:sz w:val="28"/>
          <w:szCs w:val="28"/>
        </w:rPr>
        <w:t>мероприятий, направленных на профилактику коррупционных</w:t>
      </w:r>
    </w:p>
    <w:p w:rsidR="00C465DD" w:rsidRDefault="00B40461" w:rsidP="00B34567">
      <w:pPr>
        <w:contextualSpacing/>
        <w:jc w:val="center"/>
        <w:rPr>
          <w:b/>
          <w:sz w:val="28"/>
          <w:szCs w:val="28"/>
        </w:rPr>
      </w:pPr>
      <w:r w:rsidRPr="00B40461">
        <w:rPr>
          <w:b/>
          <w:sz w:val="28"/>
          <w:szCs w:val="28"/>
        </w:rPr>
        <w:t xml:space="preserve"> проявлений в </w:t>
      </w:r>
      <w:r w:rsidR="00B34567" w:rsidRPr="00B34567">
        <w:rPr>
          <w:b/>
          <w:sz w:val="28"/>
          <w:szCs w:val="28"/>
        </w:rPr>
        <w:t xml:space="preserve">контрольно-счетной комиссии Кичменгско-Городецкого </w:t>
      </w:r>
    </w:p>
    <w:p w:rsidR="00B40461" w:rsidRPr="00B40461" w:rsidRDefault="00B34567" w:rsidP="00B34567">
      <w:pPr>
        <w:contextualSpacing/>
        <w:jc w:val="center"/>
        <w:rPr>
          <w:b/>
          <w:sz w:val="28"/>
          <w:szCs w:val="28"/>
        </w:rPr>
      </w:pPr>
      <w:r w:rsidRPr="00B34567">
        <w:rPr>
          <w:b/>
          <w:sz w:val="28"/>
          <w:szCs w:val="28"/>
        </w:rPr>
        <w:t>муниципального округа Вологодской области</w:t>
      </w:r>
      <w:r>
        <w:rPr>
          <w:b/>
          <w:sz w:val="28"/>
          <w:szCs w:val="28"/>
        </w:rPr>
        <w:t xml:space="preserve">, на </w:t>
      </w:r>
      <w:r w:rsidR="00B40461" w:rsidRPr="00B40461">
        <w:rPr>
          <w:b/>
          <w:sz w:val="28"/>
          <w:szCs w:val="28"/>
        </w:rPr>
        <w:t>2024 год</w:t>
      </w:r>
    </w:p>
    <w:p w:rsidR="002C2FAC" w:rsidRPr="002C2FAC" w:rsidRDefault="002C2FAC" w:rsidP="002C2FAC">
      <w:pPr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2C2FAC" w:rsidRPr="00B40461" w:rsidRDefault="002C2FAC" w:rsidP="002C2FAC">
      <w:pPr>
        <w:ind w:firstLine="720"/>
        <w:jc w:val="center"/>
        <w:rPr>
          <w:rFonts w:eastAsia="Calibri"/>
          <w:bCs/>
          <w:sz w:val="26"/>
          <w:szCs w:val="26"/>
          <w:lang w:eastAsia="en-US"/>
        </w:rPr>
      </w:pPr>
      <w:r w:rsidRPr="00B40461">
        <w:rPr>
          <w:rFonts w:eastAsia="Calibri"/>
          <w:sz w:val="26"/>
          <w:szCs w:val="26"/>
          <w:lang w:eastAsia="en-US"/>
        </w:rPr>
        <w:t xml:space="preserve">Раздел 1. </w:t>
      </w:r>
      <w:r w:rsidRPr="00B40461">
        <w:rPr>
          <w:rFonts w:eastAsia="Calibri"/>
          <w:bCs/>
          <w:sz w:val="26"/>
          <w:szCs w:val="26"/>
          <w:lang w:eastAsia="en-US"/>
        </w:rPr>
        <w:t>Мероприятия по нормативному обеспечению противодействия коррупции</w:t>
      </w:r>
    </w:p>
    <w:p w:rsidR="002C2FAC" w:rsidRPr="00B40461" w:rsidRDefault="002C2FAC" w:rsidP="002C2FAC">
      <w:pPr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157"/>
        <w:gridCol w:w="1940"/>
        <w:gridCol w:w="1541"/>
      </w:tblGrid>
      <w:tr w:rsidR="002C2FAC" w:rsidRPr="002C2FAC" w:rsidTr="007740F2">
        <w:trPr>
          <w:jc w:val="center"/>
        </w:trPr>
        <w:tc>
          <w:tcPr>
            <w:tcW w:w="567" w:type="dxa"/>
          </w:tcPr>
          <w:p w:rsidR="002C2FAC" w:rsidRPr="00203E7F" w:rsidRDefault="002C2FAC" w:rsidP="002C2FA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03E7F">
              <w:rPr>
                <w:rFonts w:eastAsia="Calibri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157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bCs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940" w:type="dxa"/>
          </w:tcPr>
          <w:p w:rsidR="002C2FAC" w:rsidRPr="00597168" w:rsidRDefault="002C2FAC" w:rsidP="002C2FA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Сроки исполнения</w:t>
            </w:r>
          </w:p>
        </w:tc>
        <w:tc>
          <w:tcPr>
            <w:tcW w:w="1541" w:type="dxa"/>
          </w:tcPr>
          <w:p w:rsidR="002C2FAC" w:rsidRPr="00597168" w:rsidRDefault="002C2FAC" w:rsidP="002C2FA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2C2FAC" w:rsidRPr="002C2FAC" w:rsidTr="007740F2">
        <w:trPr>
          <w:jc w:val="center"/>
        </w:trPr>
        <w:tc>
          <w:tcPr>
            <w:tcW w:w="567" w:type="dxa"/>
          </w:tcPr>
          <w:p w:rsidR="002C2FAC" w:rsidRPr="00203E7F" w:rsidRDefault="002C2FAC" w:rsidP="002C2F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3E7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57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40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41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B34567" w:rsidRPr="002C2FAC" w:rsidTr="007740F2">
        <w:trPr>
          <w:jc w:val="center"/>
        </w:trPr>
        <w:tc>
          <w:tcPr>
            <w:tcW w:w="567" w:type="dxa"/>
          </w:tcPr>
          <w:p w:rsidR="00B34567" w:rsidRPr="00203E7F" w:rsidRDefault="00B34567" w:rsidP="00B345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3E7F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6157" w:type="dxa"/>
          </w:tcPr>
          <w:p w:rsidR="00B34567" w:rsidRPr="00597168" w:rsidRDefault="00B34567" w:rsidP="00B3456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 xml:space="preserve">Подготовка предложений по реализации требований нормативных правовых актов о противодействии коррупции, в том числе о внесении изменений и дополнений норм антикоррупционной направленности в правовые акты </w:t>
            </w:r>
            <w:r w:rsidR="00C465DD" w:rsidRPr="00C465DD">
              <w:rPr>
                <w:rFonts w:eastAsia="Calibri"/>
                <w:sz w:val="26"/>
                <w:szCs w:val="26"/>
                <w:lang w:eastAsia="en-US"/>
              </w:rPr>
              <w:t>контрольно-счетной комиссии Кичменгско-Городецкого муниципального округа Вологодской области (далее – контрольно-счетная комиссия)</w:t>
            </w:r>
          </w:p>
        </w:tc>
        <w:tc>
          <w:tcPr>
            <w:tcW w:w="1940" w:type="dxa"/>
          </w:tcPr>
          <w:p w:rsidR="00B34567" w:rsidRPr="00597168" w:rsidRDefault="00B34567" w:rsidP="00B3456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при необходимости в связи с принятием соответствующего нормативного акта</w:t>
            </w:r>
          </w:p>
        </w:tc>
        <w:tc>
          <w:tcPr>
            <w:tcW w:w="1541" w:type="dxa"/>
          </w:tcPr>
          <w:p w:rsidR="00B34567" w:rsidRPr="00B34567" w:rsidRDefault="00B34567" w:rsidP="00B345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34567">
              <w:rPr>
                <w:sz w:val="26"/>
                <w:szCs w:val="26"/>
              </w:rPr>
              <w:t xml:space="preserve">редседатель </w:t>
            </w:r>
          </w:p>
        </w:tc>
      </w:tr>
      <w:tr w:rsidR="00B34567" w:rsidRPr="002C2FAC" w:rsidTr="007740F2">
        <w:trPr>
          <w:jc w:val="center"/>
        </w:trPr>
        <w:tc>
          <w:tcPr>
            <w:tcW w:w="567" w:type="dxa"/>
          </w:tcPr>
          <w:p w:rsidR="00B34567" w:rsidRPr="00203E7F" w:rsidRDefault="00B34567" w:rsidP="00B345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Pr="00203E7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57" w:type="dxa"/>
          </w:tcPr>
          <w:p w:rsidR="00B34567" w:rsidRPr="00597168" w:rsidRDefault="00B34567" w:rsidP="00C465D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Мониторинг и анализ нормативных правовых актов, касающихся сферы контроля направлений деятельности контрольно-</w:t>
            </w:r>
            <w:r>
              <w:rPr>
                <w:rFonts w:eastAsia="Calibri"/>
                <w:sz w:val="26"/>
                <w:szCs w:val="26"/>
                <w:lang w:eastAsia="en-US"/>
              </w:rPr>
              <w:t>счетной комиссии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 xml:space="preserve"> в соответствии с ее компетенцией, на предмет выявления </w:t>
            </w:r>
            <w:proofErr w:type="spellStart"/>
            <w:r w:rsidRPr="00597168">
              <w:rPr>
                <w:rFonts w:eastAsia="Calibri"/>
                <w:sz w:val="26"/>
                <w:szCs w:val="26"/>
                <w:lang w:eastAsia="en-US"/>
              </w:rPr>
              <w:t>коррупциогенных</w:t>
            </w:r>
            <w:proofErr w:type="spellEnd"/>
            <w:r w:rsidRPr="00597168">
              <w:rPr>
                <w:rFonts w:eastAsia="Calibri"/>
                <w:sz w:val="26"/>
                <w:szCs w:val="26"/>
                <w:lang w:eastAsia="en-US"/>
              </w:rPr>
              <w:t xml:space="preserve"> положений, а также для устранения противоречий и пробелов</w:t>
            </w:r>
          </w:p>
        </w:tc>
        <w:tc>
          <w:tcPr>
            <w:tcW w:w="1940" w:type="dxa"/>
          </w:tcPr>
          <w:p w:rsidR="00B34567" w:rsidRPr="00597168" w:rsidRDefault="00B34567" w:rsidP="00B3456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541" w:type="dxa"/>
          </w:tcPr>
          <w:p w:rsidR="00B34567" w:rsidRPr="00B34567" w:rsidRDefault="00B34567" w:rsidP="00B345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34567">
              <w:rPr>
                <w:sz w:val="26"/>
                <w:szCs w:val="26"/>
              </w:rPr>
              <w:t xml:space="preserve">редседатель </w:t>
            </w:r>
          </w:p>
        </w:tc>
      </w:tr>
      <w:tr w:rsidR="00B34567" w:rsidRPr="002C2FAC" w:rsidTr="007740F2">
        <w:trPr>
          <w:jc w:val="center"/>
        </w:trPr>
        <w:tc>
          <w:tcPr>
            <w:tcW w:w="567" w:type="dxa"/>
          </w:tcPr>
          <w:p w:rsidR="00B34567" w:rsidRPr="00203E7F" w:rsidRDefault="00B34567" w:rsidP="00B345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Pr="00203E7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57" w:type="dxa"/>
          </w:tcPr>
          <w:p w:rsidR="00B34567" w:rsidRPr="00597168" w:rsidRDefault="00B34567" w:rsidP="00B3456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Подготовка предложений по реализации требований о представлении гражданами, поступающими на муниципальную службу, муниципальные должности, а также муниципальными  служащими сведений о полученных доходах, расходах и принадлежащем им на праве собственности имуществе и об обязательствах имущественного характера, а также членов своей семьи – супруга (супруги) и несовершеннолетних детей</w:t>
            </w:r>
          </w:p>
        </w:tc>
        <w:tc>
          <w:tcPr>
            <w:tcW w:w="1940" w:type="dxa"/>
          </w:tcPr>
          <w:p w:rsidR="00B34567" w:rsidRPr="00597168" w:rsidRDefault="00B34567" w:rsidP="00B3456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постоянно, в связи с принятием соответствующих нормативных правовых актов</w:t>
            </w:r>
          </w:p>
        </w:tc>
        <w:tc>
          <w:tcPr>
            <w:tcW w:w="1541" w:type="dxa"/>
          </w:tcPr>
          <w:p w:rsidR="00B34567" w:rsidRPr="00B34567" w:rsidRDefault="00B34567" w:rsidP="00B345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34567">
              <w:rPr>
                <w:sz w:val="26"/>
                <w:szCs w:val="26"/>
              </w:rPr>
              <w:t xml:space="preserve">редседатель </w:t>
            </w:r>
          </w:p>
        </w:tc>
      </w:tr>
      <w:tr w:rsidR="00B34567" w:rsidRPr="002C2FAC" w:rsidTr="005D35FA">
        <w:trPr>
          <w:jc w:val="center"/>
        </w:trPr>
        <w:tc>
          <w:tcPr>
            <w:tcW w:w="567" w:type="dxa"/>
            <w:vAlign w:val="center"/>
          </w:tcPr>
          <w:p w:rsidR="00B34567" w:rsidRPr="00203E7F" w:rsidRDefault="00B34567" w:rsidP="00B34567">
            <w:pPr>
              <w:pStyle w:val="af"/>
              <w:jc w:val="center"/>
            </w:pPr>
            <w:r>
              <w:t>1.4</w:t>
            </w:r>
          </w:p>
        </w:tc>
        <w:tc>
          <w:tcPr>
            <w:tcW w:w="6157" w:type="dxa"/>
            <w:vAlign w:val="center"/>
          </w:tcPr>
          <w:p w:rsidR="00B34567" w:rsidRPr="00606E20" w:rsidRDefault="00B34567" w:rsidP="00B34567">
            <w:pPr>
              <w:jc w:val="both"/>
              <w:rPr>
                <w:sz w:val="26"/>
                <w:szCs w:val="26"/>
              </w:rPr>
            </w:pPr>
            <w:r w:rsidRPr="00606E20">
              <w:rPr>
                <w:sz w:val="26"/>
                <w:szCs w:val="26"/>
              </w:rPr>
              <w:t>Осуществление антикоррупционной экспертизы муниципальных правовых актов (их проектов)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</w:t>
            </w:r>
          </w:p>
        </w:tc>
        <w:tc>
          <w:tcPr>
            <w:tcW w:w="1940" w:type="dxa"/>
            <w:vAlign w:val="center"/>
          </w:tcPr>
          <w:p w:rsidR="00B34567" w:rsidRPr="00597168" w:rsidRDefault="00B34567" w:rsidP="00B34567">
            <w:pPr>
              <w:pStyle w:val="af"/>
              <w:jc w:val="center"/>
              <w:rPr>
                <w:sz w:val="26"/>
                <w:szCs w:val="26"/>
              </w:rPr>
            </w:pPr>
            <w:r w:rsidRPr="00597168">
              <w:rPr>
                <w:sz w:val="26"/>
                <w:szCs w:val="26"/>
              </w:rPr>
              <w:t>постоянно</w:t>
            </w:r>
          </w:p>
        </w:tc>
        <w:tc>
          <w:tcPr>
            <w:tcW w:w="1541" w:type="dxa"/>
          </w:tcPr>
          <w:p w:rsidR="00B34567" w:rsidRPr="00B34567" w:rsidRDefault="00B34567" w:rsidP="00B345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34567">
              <w:rPr>
                <w:sz w:val="26"/>
                <w:szCs w:val="26"/>
              </w:rPr>
              <w:t xml:space="preserve">редседатель </w:t>
            </w:r>
          </w:p>
        </w:tc>
      </w:tr>
      <w:tr w:rsidR="00B35B2A" w:rsidRPr="00597168" w:rsidTr="00B35B2A">
        <w:trPr>
          <w:jc w:val="center"/>
        </w:trPr>
        <w:tc>
          <w:tcPr>
            <w:tcW w:w="567" w:type="dxa"/>
            <w:vAlign w:val="center"/>
          </w:tcPr>
          <w:p w:rsidR="00B35B2A" w:rsidRPr="00597168" w:rsidRDefault="00B23A6E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="00203E7F" w:rsidRPr="00597168">
              <w:rPr>
                <w:sz w:val="26"/>
                <w:szCs w:val="26"/>
              </w:rPr>
              <w:t>5</w:t>
            </w:r>
          </w:p>
        </w:tc>
        <w:tc>
          <w:tcPr>
            <w:tcW w:w="6157" w:type="dxa"/>
            <w:vAlign w:val="center"/>
          </w:tcPr>
          <w:p w:rsidR="00B35B2A" w:rsidRPr="00597168" w:rsidRDefault="00B35B2A" w:rsidP="00B34567">
            <w:pPr>
              <w:pStyle w:val="af"/>
              <w:rPr>
                <w:sz w:val="26"/>
                <w:szCs w:val="26"/>
              </w:rPr>
            </w:pPr>
            <w:r w:rsidRPr="00597168">
              <w:rPr>
                <w:sz w:val="26"/>
                <w:szCs w:val="26"/>
              </w:rPr>
              <w:t xml:space="preserve">Направление на антикоррупционную экспертизу проектов нормативных актов в прокуратуру </w:t>
            </w:r>
            <w:r w:rsidR="00B34567">
              <w:rPr>
                <w:sz w:val="26"/>
                <w:szCs w:val="26"/>
              </w:rPr>
              <w:t>Кичменгско-Городецкого района</w:t>
            </w:r>
            <w:r w:rsidRPr="00597168">
              <w:rPr>
                <w:sz w:val="26"/>
                <w:szCs w:val="26"/>
              </w:rPr>
              <w:t>, копий нормативных правовых актов в Государственно-правовой департамент Правительства Вологодской области для ведения регистра муниципальных нормативных правовых актов области</w:t>
            </w:r>
          </w:p>
        </w:tc>
        <w:tc>
          <w:tcPr>
            <w:tcW w:w="1940" w:type="dxa"/>
            <w:vAlign w:val="center"/>
          </w:tcPr>
          <w:p w:rsidR="00B35B2A" w:rsidRPr="00597168" w:rsidRDefault="00B35B2A">
            <w:pPr>
              <w:pStyle w:val="af"/>
              <w:jc w:val="center"/>
              <w:rPr>
                <w:sz w:val="26"/>
                <w:szCs w:val="26"/>
              </w:rPr>
            </w:pPr>
            <w:r w:rsidRPr="00597168">
              <w:rPr>
                <w:sz w:val="26"/>
                <w:szCs w:val="26"/>
              </w:rPr>
              <w:t>постоянно</w:t>
            </w:r>
          </w:p>
        </w:tc>
        <w:tc>
          <w:tcPr>
            <w:tcW w:w="1541" w:type="dxa"/>
            <w:vAlign w:val="center"/>
          </w:tcPr>
          <w:p w:rsidR="00B35B2A" w:rsidRPr="00597168" w:rsidRDefault="00B34567" w:rsidP="00B3456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Pr="00B34567">
              <w:rPr>
                <w:rFonts w:eastAsia="Calibri"/>
                <w:sz w:val="26"/>
                <w:szCs w:val="26"/>
                <w:lang w:eastAsia="en-US"/>
              </w:rPr>
              <w:t xml:space="preserve">редседатель </w:t>
            </w:r>
          </w:p>
        </w:tc>
      </w:tr>
    </w:tbl>
    <w:p w:rsidR="00B35B2A" w:rsidRPr="00597168" w:rsidRDefault="00B35B2A" w:rsidP="002C2FAC">
      <w:pPr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2C2FAC" w:rsidRPr="00B40461" w:rsidRDefault="002C2FAC" w:rsidP="002C2FAC">
      <w:pPr>
        <w:jc w:val="center"/>
        <w:rPr>
          <w:rFonts w:eastAsia="Calibri"/>
          <w:bCs/>
          <w:sz w:val="26"/>
          <w:szCs w:val="26"/>
          <w:lang w:eastAsia="en-US"/>
        </w:rPr>
      </w:pPr>
      <w:r w:rsidRPr="00B40461">
        <w:rPr>
          <w:rFonts w:eastAsia="Calibri"/>
          <w:sz w:val="26"/>
          <w:szCs w:val="26"/>
          <w:lang w:eastAsia="en-US"/>
        </w:rPr>
        <w:t xml:space="preserve">Раздел 2. </w:t>
      </w:r>
      <w:r w:rsidRPr="00B40461">
        <w:rPr>
          <w:rFonts w:eastAsia="Calibri"/>
          <w:bCs/>
          <w:sz w:val="26"/>
          <w:szCs w:val="26"/>
          <w:lang w:eastAsia="en-US"/>
        </w:rPr>
        <w:t>Мероприятия по противодействию коррупции, осуществляемые в ходе контрольн</w:t>
      </w:r>
      <w:r w:rsidR="004571DF" w:rsidRPr="00B40461">
        <w:rPr>
          <w:rFonts w:eastAsia="Calibri"/>
          <w:bCs/>
          <w:sz w:val="26"/>
          <w:szCs w:val="26"/>
          <w:lang w:eastAsia="en-US"/>
        </w:rPr>
        <w:t>ых и экспертно-аналитических мероприятий</w:t>
      </w:r>
      <w:r w:rsidRPr="00B40461">
        <w:rPr>
          <w:rFonts w:eastAsia="Calibri"/>
          <w:bCs/>
          <w:sz w:val="26"/>
          <w:szCs w:val="26"/>
          <w:lang w:eastAsia="en-US"/>
        </w:rPr>
        <w:t xml:space="preserve"> </w:t>
      </w: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158"/>
        <w:gridCol w:w="1630"/>
        <w:gridCol w:w="1832"/>
      </w:tblGrid>
      <w:tr w:rsidR="002C2FAC" w:rsidRPr="00597168" w:rsidTr="00CA06E6">
        <w:trPr>
          <w:jc w:val="center"/>
        </w:trPr>
        <w:tc>
          <w:tcPr>
            <w:tcW w:w="567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158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30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832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2C2FAC" w:rsidRPr="00597168" w:rsidTr="00CA06E6">
        <w:trPr>
          <w:jc w:val="center"/>
        </w:trPr>
        <w:tc>
          <w:tcPr>
            <w:tcW w:w="567" w:type="dxa"/>
          </w:tcPr>
          <w:p w:rsidR="002C2FAC" w:rsidRPr="00597168" w:rsidRDefault="00B23A6E" w:rsidP="00B23A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6158" w:type="dxa"/>
          </w:tcPr>
          <w:p w:rsidR="002C2FAC" w:rsidRPr="00597168" w:rsidRDefault="002C2FAC" w:rsidP="002C2F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Обеспечение выбора объектов контрольных мероприятий с учетом периодичности проверок и имеющихся рисков, в том числе коррупционной направленности</w:t>
            </w:r>
          </w:p>
        </w:tc>
        <w:tc>
          <w:tcPr>
            <w:tcW w:w="1630" w:type="dxa"/>
          </w:tcPr>
          <w:p w:rsidR="002C2FAC" w:rsidRPr="00597168" w:rsidRDefault="00203E7F" w:rsidP="00203E7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>жегодно</w:t>
            </w:r>
          </w:p>
        </w:tc>
        <w:tc>
          <w:tcPr>
            <w:tcW w:w="1832" w:type="dxa"/>
          </w:tcPr>
          <w:p w:rsidR="002C2FAC" w:rsidRPr="00597168" w:rsidRDefault="00303B38" w:rsidP="00FC6AC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председатель, инспектор</w:t>
            </w:r>
          </w:p>
        </w:tc>
      </w:tr>
      <w:tr w:rsidR="00203E7F" w:rsidRPr="00597168" w:rsidTr="00CA06E6">
        <w:trPr>
          <w:jc w:val="center"/>
        </w:trPr>
        <w:tc>
          <w:tcPr>
            <w:tcW w:w="567" w:type="dxa"/>
          </w:tcPr>
          <w:p w:rsidR="00203E7F" w:rsidRPr="00597168" w:rsidRDefault="00B23A6E" w:rsidP="00B23A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6158" w:type="dxa"/>
          </w:tcPr>
          <w:p w:rsidR="00203E7F" w:rsidRPr="00597168" w:rsidRDefault="00203E7F" w:rsidP="00E6652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Обеспечение особого контроля за расходованием бюджетных средств в сферах и в проверяемых органах (организациях), подверженных наибольшей коррупционности (коррупционным рискам)</w:t>
            </w:r>
          </w:p>
        </w:tc>
        <w:tc>
          <w:tcPr>
            <w:tcW w:w="1630" w:type="dxa"/>
          </w:tcPr>
          <w:p w:rsidR="00203E7F" w:rsidRPr="00597168" w:rsidRDefault="00203E7F">
            <w:pPr>
              <w:rPr>
                <w:sz w:val="26"/>
                <w:szCs w:val="26"/>
              </w:rPr>
            </w:pPr>
            <w:r w:rsidRPr="00597168">
              <w:rPr>
                <w:sz w:val="26"/>
                <w:szCs w:val="26"/>
              </w:rPr>
              <w:t>постоянно</w:t>
            </w:r>
          </w:p>
        </w:tc>
        <w:tc>
          <w:tcPr>
            <w:tcW w:w="1832" w:type="dxa"/>
          </w:tcPr>
          <w:p w:rsidR="00203E7F" w:rsidRPr="00597168" w:rsidRDefault="00203E7F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председатель, инспектор</w:t>
            </w:r>
          </w:p>
        </w:tc>
      </w:tr>
      <w:tr w:rsidR="00203E7F" w:rsidRPr="00597168" w:rsidTr="00CA06E6">
        <w:trPr>
          <w:jc w:val="center"/>
        </w:trPr>
        <w:tc>
          <w:tcPr>
            <w:tcW w:w="567" w:type="dxa"/>
          </w:tcPr>
          <w:p w:rsidR="00203E7F" w:rsidRPr="00597168" w:rsidRDefault="00B23A6E" w:rsidP="00B23A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2.3</w:t>
            </w:r>
          </w:p>
        </w:tc>
        <w:tc>
          <w:tcPr>
            <w:tcW w:w="6158" w:type="dxa"/>
          </w:tcPr>
          <w:p w:rsidR="00203E7F" w:rsidRPr="00597168" w:rsidRDefault="00203E7F" w:rsidP="002C2F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 xml:space="preserve">Обеспечение при проведении контрольных мероприятий проверки устранения нарушений и недостатков, выявленных в соответствующих органах и организациях по результатам осуществления контроля в предыдущие периоды </w:t>
            </w:r>
          </w:p>
        </w:tc>
        <w:tc>
          <w:tcPr>
            <w:tcW w:w="1630" w:type="dxa"/>
          </w:tcPr>
          <w:p w:rsidR="00203E7F" w:rsidRPr="00597168" w:rsidRDefault="00203E7F">
            <w:pPr>
              <w:rPr>
                <w:sz w:val="26"/>
                <w:szCs w:val="26"/>
              </w:rPr>
            </w:pPr>
            <w:r w:rsidRPr="00597168">
              <w:rPr>
                <w:sz w:val="26"/>
                <w:szCs w:val="26"/>
              </w:rPr>
              <w:t>постоянно</w:t>
            </w:r>
          </w:p>
        </w:tc>
        <w:tc>
          <w:tcPr>
            <w:tcW w:w="1832" w:type="dxa"/>
          </w:tcPr>
          <w:p w:rsidR="00203E7F" w:rsidRPr="00597168" w:rsidRDefault="00203E7F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председатель, инспектор</w:t>
            </w:r>
          </w:p>
        </w:tc>
      </w:tr>
      <w:tr w:rsidR="00203E7F" w:rsidRPr="00597168" w:rsidTr="00CA06E6">
        <w:trPr>
          <w:jc w:val="center"/>
        </w:trPr>
        <w:tc>
          <w:tcPr>
            <w:tcW w:w="567" w:type="dxa"/>
          </w:tcPr>
          <w:p w:rsidR="00203E7F" w:rsidRPr="00597168" w:rsidRDefault="00B23A6E" w:rsidP="00B23A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2.4</w:t>
            </w:r>
          </w:p>
        </w:tc>
        <w:tc>
          <w:tcPr>
            <w:tcW w:w="6158" w:type="dxa"/>
          </w:tcPr>
          <w:p w:rsidR="00203E7F" w:rsidRPr="00597168" w:rsidRDefault="00203E7F" w:rsidP="002C2FAC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Исключение личной заинтересованности (прямой или косвенной) исполнителей при планировании и проведении контрольных мероприятий для предупреждения конфликта интересов</w:t>
            </w:r>
          </w:p>
        </w:tc>
        <w:tc>
          <w:tcPr>
            <w:tcW w:w="1630" w:type="dxa"/>
          </w:tcPr>
          <w:p w:rsidR="00203E7F" w:rsidRPr="00597168" w:rsidRDefault="00203E7F">
            <w:pPr>
              <w:rPr>
                <w:sz w:val="26"/>
                <w:szCs w:val="26"/>
              </w:rPr>
            </w:pPr>
            <w:r w:rsidRPr="00597168">
              <w:rPr>
                <w:sz w:val="26"/>
                <w:szCs w:val="26"/>
              </w:rPr>
              <w:t>постоянно</w:t>
            </w:r>
          </w:p>
        </w:tc>
        <w:tc>
          <w:tcPr>
            <w:tcW w:w="1832" w:type="dxa"/>
          </w:tcPr>
          <w:p w:rsidR="00203E7F" w:rsidRPr="00597168" w:rsidRDefault="00203E7F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председатель, инспектор</w:t>
            </w:r>
          </w:p>
        </w:tc>
      </w:tr>
      <w:tr w:rsidR="00203E7F" w:rsidRPr="00597168" w:rsidTr="00CA06E6">
        <w:trPr>
          <w:jc w:val="center"/>
        </w:trPr>
        <w:tc>
          <w:tcPr>
            <w:tcW w:w="567" w:type="dxa"/>
          </w:tcPr>
          <w:p w:rsidR="00203E7F" w:rsidRPr="00597168" w:rsidRDefault="00B23A6E" w:rsidP="00B23A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2.5</w:t>
            </w:r>
          </w:p>
        </w:tc>
        <w:tc>
          <w:tcPr>
            <w:tcW w:w="6158" w:type="dxa"/>
          </w:tcPr>
          <w:p w:rsidR="00203E7F" w:rsidRPr="00597168" w:rsidRDefault="00203E7F" w:rsidP="00B3456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bCs/>
                <w:sz w:val="26"/>
                <w:szCs w:val="26"/>
                <w:lang w:eastAsia="en-US"/>
              </w:rPr>
              <w:t>Организация взаимодействия контрольно- счетно</w:t>
            </w:r>
            <w:r w:rsidR="00B34567">
              <w:rPr>
                <w:rFonts w:eastAsia="Calibri"/>
                <w:bCs/>
                <w:sz w:val="26"/>
                <w:szCs w:val="26"/>
                <w:lang w:eastAsia="en-US"/>
              </w:rPr>
              <w:t>й</w:t>
            </w:r>
            <w:r w:rsidRPr="00597168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 w:rsidR="00B34567">
              <w:rPr>
                <w:rFonts w:eastAsia="Calibri"/>
                <w:bCs/>
                <w:sz w:val="26"/>
                <w:szCs w:val="26"/>
                <w:lang w:eastAsia="en-US"/>
              </w:rPr>
              <w:t>комиссии</w:t>
            </w:r>
            <w:r w:rsidRPr="00597168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с правоохранительными органами с целью направления информации о выявленных коррупционных правонарушениях</w:t>
            </w:r>
          </w:p>
        </w:tc>
        <w:tc>
          <w:tcPr>
            <w:tcW w:w="1630" w:type="dxa"/>
          </w:tcPr>
          <w:p w:rsidR="00203E7F" w:rsidRPr="00597168" w:rsidRDefault="00203E7F">
            <w:pPr>
              <w:rPr>
                <w:sz w:val="26"/>
                <w:szCs w:val="26"/>
              </w:rPr>
            </w:pPr>
            <w:r w:rsidRPr="00597168">
              <w:rPr>
                <w:sz w:val="26"/>
                <w:szCs w:val="26"/>
              </w:rPr>
              <w:t>постоянно</w:t>
            </w:r>
          </w:p>
        </w:tc>
        <w:tc>
          <w:tcPr>
            <w:tcW w:w="1832" w:type="dxa"/>
          </w:tcPr>
          <w:p w:rsidR="00203E7F" w:rsidRPr="00597168" w:rsidRDefault="00203E7F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председатель, инспектор</w:t>
            </w:r>
          </w:p>
        </w:tc>
      </w:tr>
    </w:tbl>
    <w:p w:rsidR="002C2FAC" w:rsidRPr="00597168" w:rsidRDefault="002C2FAC" w:rsidP="002C2FAC">
      <w:pPr>
        <w:ind w:firstLine="720"/>
        <w:jc w:val="center"/>
        <w:rPr>
          <w:rFonts w:eastAsia="Calibri"/>
          <w:b/>
          <w:sz w:val="26"/>
          <w:szCs w:val="26"/>
          <w:lang w:eastAsia="en-US"/>
        </w:rPr>
      </w:pPr>
    </w:p>
    <w:p w:rsidR="002C2FAC" w:rsidRPr="00B40461" w:rsidRDefault="002C2FAC" w:rsidP="002C2FAC">
      <w:pPr>
        <w:ind w:firstLine="720"/>
        <w:jc w:val="center"/>
        <w:rPr>
          <w:rFonts w:eastAsia="Calibri"/>
          <w:bCs/>
          <w:sz w:val="26"/>
          <w:szCs w:val="26"/>
          <w:lang w:eastAsia="en-US"/>
        </w:rPr>
      </w:pPr>
      <w:r w:rsidRPr="00B40461">
        <w:rPr>
          <w:rFonts w:eastAsia="Calibri"/>
          <w:sz w:val="26"/>
          <w:szCs w:val="26"/>
          <w:lang w:eastAsia="en-US"/>
        </w:rPr>
        <w:t xml:space="preserve">Раздел 3. </w:t>
      </w:r>
      <w:r w:rsidRPr="00B40461">
        <w:rPr>
          <w:rFonts w:eastAsia="Calibri"/>
          <w:bCs/>
          <w:sz w:val="26"/>
          <w:szCs w:val="26"/>
          <w:lang w:eastAsia="en-US"/>
        </w:rPr>
        <w:t xml:space="preserve">Мероприятия по совершенствованию порядка прохождения муниципальной службы и стимулированию добросовестного исполнения обязанностей сотрудниками </w:t>
      </w:r>
      <w:r w:rsidR="00B34567">
        <w:rPr>
          <w:rFonts w:eastAsia="Calibri"/>
          <w:bCs/>
          <w:sz w:val="26"/>
          <w:szCs w:val="26"/>
          <w:lang w:eastAsia="en-US"/>
        </w:rPr>
        <w:t>контрольно-счетной комиссии</w:t>
      </w:r>
    </w:p>
    <w:p w:rsidR="002C2FAC" w:rsidRPr="00B40461" w:rsidRDefault="002C2FAC" w:rsidP="002C2FAC">
      <w:pPr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6097"/>
        <w:gridCol w:w="1655"/>
        <w:gridCol w:w="1794"/>
      </w:tblGrid>
      <w:tr w:rsidR="002C2FAC" w:rsidRPr="00597168" w:rsidTr="00CA06E6">
        <w:trPr>
          <w:jc w:val="center"/>
        </w:trPr>
        <w:tc>
          <w:tcPr>
            <w:tcW w:w="564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097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55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94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2C2FAC" w:rsidRPr="00597168" w:rsidTr="00CA06E6">
        <w:trPr>
          <w:jc w:val="center"/>
        </w:trPr>
        <w:tc>
          <w:tcPr>
            <w:tcW w:w="564" w:type="dxa"/>
          </w:tcPr>
          <w:p w:rsidR="002C2FAC" w:rsidRPr="00597168" w:rsidRDefault="00B23A6E" w:rsidP="00B23A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6097" w:type="dxa"/>
          </w:tcPr>
          <w:p w:rsidR="002C2FAC" w:rsidRPr="00597168" w:rsidRDefault="002C2FAC" w:rsidP="00B3456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Проведение проверки кандидатов на должности му</w:t>
            </w:r>
            <w:r w:rsidR="00287762" w:rsidRPr="00597168">
              <w:rPr>
                <w:rFonts w:eastAsia="Calibri"/>
                <w:sz w:val="26"/>
                <w:szCs w:val="26"/>
                <w:lang w:eastAsia="en-US"/>
              </w:rPr>
              <w:t xml:space="preserve">ниципальной службы </w:t>
            </w:r>
            <w:r w:rsidR="00A247A1">
              <w:rPr>
                <w:rFonts w:eastAsia="Calibri"/>
                <w:sz w:val="26"/>
                <w:szCs w:val="26"/>
                <w:lang w:eastAsia="en-US"/>
              </w:rPr>
              <w:t xml:space="preserve">в </w:t>
            </w:r>
            <w:r w:rsidR="00287762" w:rsidRPr="00597168">
              <w:rPr>
                <w:rFonts w:eastAsia="Calibri"/>
                <w:sz w:val="26"/>
                <w:szCs w:val="26"/>
                <w:lang w:eastAsia="en-US"/>
              </w:rPr>
              <w:t>контрольно-счетно</w:t>
            </w:r>
            <w:r w:rsidR="00B34567">
              <w:rPr>
                <w:rFonts w:eastAsia="Calibri"/>
                <w:sz w:val="26"/>
                <w:szCs w:val="26"/>
                <w:lang w:eastAsia="en-US"/>
              </w:rPr>
              <w:t>й комиссии</w:t>
            </w:r>
            <w:r w:rsidR="00287762" w:rsidRPr="0059716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FC6AC4" w:rsidRPr="00A9264F">
              <w:rPr>
                <w:rFonts w:eastAsia="Calibri"/>
                <w:sz w:val="26"/>
                <w:szCs w:val="26"/>
                <w:lang w:eastAsia="en-US"/>
              </w:rPr>
              <w:t>(анализ личных данных, характеристик кандидатов</w:t>
            </w:r>
            <w:r w:rsidR="002650B3" w:rsidRPr="00A9264F">
              <w:rPr>
                <w:rFonts w:eastAsia="Calibri"/>
                <w:sz w:val="26"/>
                <w:szCs w:val="26"/>
                <w:lang w:eastAsia="en-US"/>
              </w:rPr>
              <w:t xml:space="preserve"> на прием в контрольно-счетн</w:t>
            </w:r>
            <w:r w:rsidR="00B34567">
              <w:rPr>
                <w:rFonts w:eastAsia="Calibri"/>
                <w:sz w:val="26"/>
                <w:szCs w:val="26"/>
                <w:lang w:eastAsia="en-US"/>
              </w:rPr>
              <w:t>ую комиссию</w:t>
            </w:r>
            <w:r w:rsidR="002650B3" w:rsidRPr="00A9264F">
              <w:rPr>
                <w:rFonts w:eastAsia="Calibri"/>
                <w:sz w:val="26"/>
                <w:szCs w:val="26"/>
                <w:lang w:eastAsia="en-US"/>
              </w:rPr>
              <w:t xml:space="preserve"> с прежних мест работы, анализ информации из открытых электронных реестров, запрос информации о судимости и соблюдении ими ограничений </w:t>
            </w:r>
            <w:r w:rsidR="00B34567">
              <w:rPr>
                <w:rFonts w:eastAsia="Calibri"/>
                <w:sz w:val="26"/>
                <w:szCs w:val="26"/>
                <w:lang w:eastAsia="en-US"/>
              </w:rPr>
              <w:t>ФЗ №</w:t>
            </w:r>
            <w:r w:rsidR="002650B3" w:rsidRPr="00A9264F">
              <w:rPr>
                <w:rFonts w:eastAsia="Calibri"/>
                <w:sz w:val="26"/>
                <w:szCs w:val="26"/>
                <w:lang w:eastAsia="en-US"/>
              </w:rPr>
              <w:t xml:space="preserve"> 25-</w:t>
            </w:r>
            <w:r w:rsidR="00B34567">
              <w:rPr>
                <w:rFonts w:eastAsia="Calibri"/>
                <w:sz w:val="26"/>
                <w:szCs w:val="26"/>
                <w:lang w:eastAsia="en-US"/>
              </w:rPr>
              <w:t>ФЗ «</w:t>
            </w:r>
            <w:r w:rsidR="002650B3" w:rsidRPr="00A9264F">
              <w:rPr>
                <w:rFonts w:eastAsia="Calibri"/>
                <w:sz w:val="26"/>
                <w:szCs w:val="26"/>
                <w:lang w:eastAsia="en-US"/>
              </w:rPr>
              <w:t>О муниципальной</w:t>
            </w:r>
            <w:r w:rsidR="00E66522" w:rsidRPr="00A9264F">
              <w:rPr>
                <w:rFonts w:eastAsia="Calibri"/>
                <w:sz w:val="26"/>
                <w:szCs w:val="26"/>
                <w:lang w:eastAsia="en-US"/>
              </w:rPr>
              <w:t xml:space="preserve"> службе в Российской Федерации</w:t>
            </w:r>
            <w:r w:rsidR="00B34567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2650B3" w:rsidRPr="00A9264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55" w:type="dxa"/>
          </w:tcPr>
          <w:p w:rsidR="002C2FAC" w:rsidRPr="00597168" w:rsidRDefault="00203E7F" w:rsidP="002C2F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="00FC6AC4" w:rsidRPr="00597168">
              <w:rPr>
                <w:rFonts w:eastAsia="Calibri"/>
                <w:sz w:val="26"/>
                <w:szCs w:val="26"/>
                <w:lang w:eastAsia="en-US"/>
              </w:rPr>
              <w:t xml:space="preserve">ри </w:t>
            </w:r>
            <w:r w:rsidR="00B34567">
              <w:rPr>
                <w:rFonts w:eastAsia="Calibri"/>
                <w:sz w:val="26"/>
                <w:szCs w:val="26"/>
                <w:lang w:eastAsia="en-US"/>
              </w:rPr>
              <w:t>приеме на работу</w:t>
            </w:r>
          </w:p>
          <w:p w:rsidR="002C2FAC" w:rsidRPr="00597168" w:rsidRDefault="002C2FAC" w:rsidP="002C2F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94" w:type="dxa"/>
          </w:tcPr>
          <w:p w:rsidR="002C2FAC" w:rsidRPr="00597168" w:rsidRDefault="00B34567" w:rsidP="00FC6AC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председатель</w:t>
            </w:r>
          </w:p>
        </w:tc>
      </w:tr>
      <w:tr w:rsidR="002C2FAC" w:rsidRPr="00597168" w:rsidTr="00CA06E6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AC" w:rsidRPr="00597168" w:rsidRDefault="00B23A6E" w:rsidP="00B23A6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3.</w:t>
            </w:r>
            <w:r w:rsidR="00C95BC1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AC" w:rsidRPr="00597168" w:rsidRDefault="002C2FAC" w:rsidP="00B3456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 xml:space="preserve">Проведение анализа предоставляемых кандидатами на должности муниципальной службы в </w:t>
            </w:r>
            <w:r w:rsidR="00613438" w:rsidRPr="00597168">
              <w:rPr>
                <w:rFonts w:eastAsia="Calibri"/>
                <w:sz w:val="26"/>
                <w:szCs w:val="26"/>
                <w:lang w:eastAsia="en-US"/>
              </w:rPr>
              <w:t>контрольно-</w:t>
            </w:r>
            <w:r w:rsidR="00B34567">
              <w:rPr>
                <w:rFonts w:eastAsia="Calibri"/>
                <w:sz w:val="26"/>
                <w:szCs w:val="26"/>
                <w:lang w:eastAsia="en-US"/>
              </w:rPr>
              <w:t>счетную комиссию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, а также членами их семьи сведений о доходах, расходах, об имуществе и обязательствах имущественного характера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AC" w:rsidRPr="00597168" w:rsidRDefault="00203E7F" w:rsidP="002C2F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>о мере предоставления сведений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AC" w:rsidRPr="00597168" w:rsidRDefault="00B34567" w:rsidP="00B3456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34567">
              <w:rPr>
                <w:rFonts w:eastAsia="Calibri"/>
                <w:sz w:val="26"/>
                <w:szCs w:val="26"/>
                <w:lang w:eastAsia="en-US"/>
              </w:rPr>
              <w:t>председатель</w:t>
            </w:r>
            <w:r w:rsidR="00EC35BE" w:rsidRPr="0059716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2C2FAC" w:rsidRPr="00597168" w:rsidTr="00CA06E6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AC" w:rsidRPr="00597168" w:rsidRDefault="00B23A6E" w:rsidP="00B23A6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  <w:r w:rsidR="00C95BC1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AC" w:rsidRPr="00597168" w:rsidRDefault="002C2FAC" w:rsidP="002C2F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Реализация служебной обязанности об уведомлении работодателя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AC" w:rsidRPr="00597168" w:rsidRDefault="00203E7F" w:rsidP="002C2F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>о мере необходимости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AC" w:rsidRPr="00597168" w:rsidRDefault="00B34567" w:rsidP="00B3456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34567">
              <w:rPr>
                <w:rFonts w:eastAsia="Calibri"/>
                <w:sz w:val="26"/>
                <w:szCs w:val="26"/>
                <w:lang w:eastAsia="en-US"/>
              </w:rPr>
              <w:t>председатель</w:t>
            </w:r>
          </w:p>
        </w:tc>
      </w:tr>
      <w:tr w:rsidR="002C2FAC" w:rsidRPr="00597168" w:rsidTr="00CA06E6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AC" w:rsidRPr="00597168" w:rsidRDefault="00B23A6E" w:rsidP="00B23A6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  <w:r w:rsidR="00C95BC1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AC" w:rsidRPr="00597168" w:rsidRDefault="002C2FAC" w:rsidP="002C2F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Проведение разъяснительной работы с</w:t>
            </w:r>
            <w:r w:rsidR="00597168">
              <w:rPr>
                <w:rFonts w:eastAsia="Calibri"/>
                <w:sz w:val="26"/>
                <w:szCs w:val="26"/>
                <w:lang w:eastAsia="en-US"/>
              </w:rPr>
              <w:t xml:space="preserve"> муниципальными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 xml:space="preserve"> служащими </w:t>
            </w:r>
            <w:r w:rsidR="00613438" w:rsidRPr="00597168">
              <w:rPr>
                <w:rFonts w:eastAsia="Calibri"/>
                <w:sz w:val="26"/>
                <w:szCs w:val="26"/>
                <w:lang w:eastAsia="en-US"/>
              </w:rPr>
              <w:t>контрольно-счетно</w:t>
            </w:r>
            <w:r w:rsidR="00B34567">
              <w:rPr>
                <w:rFonts w:eastAsia="Calibri"/>
                <w:sz w:val="26"/>
                <w:szCs w:val="26"/>
                <w:lang w:eastAsia="en-US"/>
              </w:rPr>
              <w:t>й комиссии</w:t>
            </w:r>
            <w:r w:rsidR="00613438" w:rsidRPr="0059716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 xml:space="preserve">по вопросам: 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br/>
              <w:t>- соблюдения ограничений, запретов и исполнения обязанностей, установленных в целях противодействия коррупции, в том числе ограничений, касающихся получения подарков;</w:t>
            </w:r>
          </w:p>
          <w:p w:rsidR="002C2FAC" w:rsidRPr="00597168" w:rsidRDefault="002C2FAC" w:rsidP="002C2F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- разъяснение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AC" w:rsidRPr="00597168" w:rsidRDefault="00203E7F" w:rsidP="002C2F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="00613438" w:rsidRPr="00597168">
              <w:rPr>
                <w:rFonts w:eastAsia="Calibri"/>
                <w:sz w:val="26"/>
                <w:szCs w:val="26"/>
                <w:lang w:eastAsia="en-US"/>
              </w:rPr>
              <w:t>остоянно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AC" w:rsidRPr="00597168" w:rsidRDefault="00B34567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34567">
              <w:rPr>
                <w:rFonts w:eastAsia="Calibri"/>
                <w:sz w:val="26"/>
                <w:szCs w:val="26"/>
                <w:lang w:eastAsia="en-US"/>
              </w:rPr>
              <w:t>председатель</w:t>
            </w:r>
          </w:p>
        </w:tc>
      </w:tr>
      <w:tr w:rsidR="002C2FAC" w:rsidRPr="00597168" w:rsidTr="00CA06E6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AC" w:rsidRPr="00597168" w:rsidRDefault="00B23A6E" w:rsidP="00B23A6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  <w:r w:rsidR="00C95BC1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AC" w:rsidRPr="00597168" w:rsidRDefault="002C2FAC" w:rsidP="002C2F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Организация проверок соблюдения муниципальными служащими запретов и ограничений, предусмотренных законодательством, в рамках проверок соблюдения законодательства по вопросам муниципальной службы, выявление случаев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с применением соответствующих мер ответственности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AC" w:rsidRPr="00597168" w:rsidRDefault="00203E7F" w:rsidP="002C2F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>остоянно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AC" w:rsidRPr="00597168" w:rsidRDefault="00B34567" w:rsidP="006156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34567">
              <w:rPr>
                <w:rFonts w:eastAsia="Calibri"/>
                <w:sz w:val="26"/>
                <w:szCs w:val="26"/>
                <w:lang w:eastAsia="en-US"/>
              </w:rPr>
              <w:t>председатель</w:t>
            </w:r>
          </w:p>
        </w:tc>
      </w:tr>
      <w:tr w:rsidR="00173033" w:rsidRPr="00597168" w:rsidTr="00CA06E6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33" w:rsidRPr="00597168" w:rsidRDefault="00B23A6E" w:rsidP="00B23A6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33" w:rsidRPr="00173033" w:rsidRDefault="00173033" w:rsidP="00C465D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73033">
              <w:rPr>
                <w:sz w:val="26"/>
                <w:szCs w:val="26"/>
              </w:rPr>
              <w:t xml:space="preserve">Проведение проверок соблюдения гражданами, замещавшими должности муниципальной службы в </w:t>
            </w:r>
            <w:r w:rsidRPr="00173033">
              <w:rPr>
                <w:rFonts w:eastAsia="Calibri"/>
                <w:sz w:val="26"/>
                <w:szCs w:val="26"/>
                <w:lang w:eastAsia="en-US"/>
              </w:rPr>
              <w:t>контрольно-счетно</w:t>
            </w:r>
            <w:r w:rsidR="00C465DD">
              <w:rPr>
                <w:rFonts w:eastAsia="Calibri"/>
                <w:sz w:val="26"/>
                <w:szCs w:val="26"/>
                <w:lang w:eastAsia="en-US"/>
              </w:rPr>
              <w:t>й комиссии</w:t>
            </w:r>
            <w:r w:rsidRPr="00173033">
              <w:rPr>
                <w:sz w:val="26"/>
                <w:szCs w:val="26"/>
              </w:rPr>
              <w:t>, перечень которых утвержден распоряжением  контрольно-счетно</w:t>
            </w:r>
            <w:r w:rsidR="00C465DD">
              <w:rPr>
                <w:sz w:val="26"/>
                <w:szCs w:val="26"/>
              </w:rPr>
              <w:t>й комиссией</w:t>
            </w:r>
            <w:r w:rsidRPr="00173033">
              <w:rPr>
                <w:sz w:val="26"/>
                <w:szCs w:val="26"/>
              </w:rPr>
              <w:t>, ограничений в случае заключения ими после увольнения</w:t>
            </w:r>
            <w:r w:rsidRPr="00173033">
              <w:rPr>
                <w:color w:val="FF0000"/>
                <w:sz w:val="26"/>
                <w:szCs w:val="26"/>
              </w:rPr>
              <w:t xml:space="preserve"> </w:t>
            </w:r>
            <w:r w:rsidRPr="00173033">
              <w:rPr>
                <w:sz w:val="26"/>
                <w:szCs w:val="26"/>
              </w:rPr>
              <w:t>с муниципальной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33" w:rsidRPr="00597168" w:rsidRDefault="00173033" w:rsidP="0017303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33" w:rsidRPr="00597168" w:rsidRDefault="00C465DD" w:rsidP="0017303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65DD">
              <w:rPr>
                <w:rFonts w:eastAsia="Calibri"/>
                <w:sz w:val="26"/>
                <w:szCs w:val="26"/>
                <w:lang w:eastAsia="en-US"/>
              </w:rPr>
              <w:t>председатель</w:t>
            </w:r>
          </w:p>
        </w:tc>
      </w:tr>
      <w:tr w:rsidR="001F6687" w:rsidRPr="00597168" w:rsidTr="00CA06E6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7" w:rsidRPr="001F6687" w:rsidRDefault="00B23A6E" w:rsidP="00B23A6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3.7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7" w:rsidRPr="001F6687" w:rsidRDefault="001F6687" w:rsidP="00C465DD">
            <w:pPr>
              <w:jc w:val="both"/>
              <w:rPr>
                <w:sz w:val="26"/>
                <w:szCs w:val="26"/>
              </w:rPr>
            </w:pPr>
            <w:r w:rsidRPr="001F6687">
              <w:rPr>
                <w:sz w:val="26"/>
                <w:szCs w:val="26"/>
              </w:rPr>
              <w:t>Проведение проверки достоверности и полноты справок о доходах, расходах, об имуществе и обязательствах имущественного характера, представляемых муниципальными служащими контрольно-счетно</w:t>
            </w:r>
            <w:r w:rsidR="00C465DD">
              <w:rPr>
                <w:sz w:val="26"/>
                <w:szCs w:val="26"/>
              </w:rPr>
              <w:t>й комиссии</w:t>
            </w:r>
            <w:r w:rsidRPr="001F6687">
              <w:rPr>
                <w:sz w:val="26"/>
                <w:szCs w:val="26"/>
              </w:rPr>
              <w:t>, в том числе сравнительного анализа сведений, представленных за предыдущие годы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7" w:rsidRPr="00597168" w:rsidRDefault="001F6687" w:rsidP="0017303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ежегодно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7" w:rsidRPr="00597168" w:rsidRDefault="00C465DD" w:rsidP="001F668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65DD">
              <w:rPr>
                <w:rFonts w:eastAsia="Calibri"/>
                <w:sz w:val="26"/>
                <w:szCs w:val="26"/>
                <w:lang w:eastAsia="en-US"/>
              </w:rPr>
              <w:t>председатель</w:t>
            </w:r>
          </w:p>
        </w:tc>
      </w:tr>
      <w:tr w:rsidR="001F6687" w:rsidRPr="00597168" w:rsidTr="00CA06E6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7" w:rsidRPr="001F6687" w:rsidRDefault="00B23A6E" w:rsidP="00B23A6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3.8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7" w:rsidRPr="001F6687" w:rsidRDefault="001F6687" w:rsidP="00C465DD">
            <w:pPr>
              <w:jc w:val="both"/>
              <w:rPr>
                <w:sz w:val="26"/>
                <w:szCs w:val="26"/>
              </w:rPr>
            </w:pPr>
            <w:r w:rsidRPr="001F6687">
              <w:rPr>
                <w:sz w:val="26"/>
                <w:szCs w:val="26"/>
              </w:rPr>
              <w:t>Ознакомление муниципальных служащих контрольно-счетно</w:t>
            </w:r>
            <w:r w:rsidR="00C465DD">
              <w:rPr>
                <w:sz w:val="26"/>
                <w:szCs w:val="26"/>
              </w:rPr>
              <w:t>й комиссии</w:t>
            </w:r>
            <w:r w:rsidRPr="001F6687">
              <w:rPr>
                <w:sz w:val="26"/>
                <w:szCs w:val="26"/>
              </w:rPr>
              <w:t xml:space="preserve"> с принимаемыми правовыми актами в сфере противодействия коррупции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7" w:rsidRPr="00597168" w:rsidRDefault="001F6687" w:rsidP="001F668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7" w:rsidRPr="00597168" w:rsidRDefault="00C465DD" w:rsidP="001F668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65DD">
              <w:rPr>
                <w:rFonts w:eastAsia="Calibri"/>
                <w:sz w:val="26"/>
                <w:szCs w:val="26"/>
                <w:lang w:eastAsia="en-US"/>
              </w:rPr>
              <w:t>председатель</w:t>
            </w:r>
          </w:p>
        </w:tc>
      </w:tr>
      <w:tr w:rsidR="001F6687" w:rsidRPr="00597168" w:rsidTr="00CA06E6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7" w:rsidRPr="001F6687" w:rsidRDefault="00B23A6E" w:rsidP="00B23A6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3.9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7" w:rsidRPr="005A5F1F" w:rsidRDefault="001F6687" w:rsidP="00C465DD">
            <w:pPr>
              <w:pStyle w:val="20"/>
              <w:jc w:val="both"/>
            </w:pPr>
            <w:r w:rsidRPr="00C92F31">
              <w:rPr>
                <w:sz w:val="26"/>
                <w:szCs w:val="26"/>
              </w:rPr>
              <w:t>Обеспечение принятия мер по повышению эффективности кадровой работы в части, касающейся ведения личных дел лиц, замещающих муниципальные  должности и должности муниципальной службы в контрольно-счетно</w:t>
            </w:r>
            <w:r w:rsidR="00C465DD">
              <w:rPr>
                <w:sz w:val="26"/>
                <w:szCs w:val="26"/>
              </w:rPr>
              <w:t>й комиссии</w:t>
            </w:r>
            <w:r w:rsidRPr="00C92F31">
              <w:rPr>
                <w:sz w:val="26"/>
                <w:szCs w:val="26"/>
              </w:rPr>
              <w:t>, в  том числе контроля за актуализацией  сведений, содержащихся в анкете,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7" w:rsidRPr="00597168" w:rsidRDefault="001F6687" w:rsidP="001F668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7" w:rsidRPr="00597168" w:rsidRDefault="00C465DD" w:rsidP="001F668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65DD">
              <w:rPr>
                <w:rFonts w:eastAsia="Calibri"/>
                <w:sz w:val="26"/>
                <w:szCs w:val="26"/>
                <w:lang w:eastAsia="en-US"/>
              </w:rPr>
              <w:t>председатель</w:t>
            </w:r>
          </w:p>
        </w:tc>
      </w:tr>
    </w:tbl>
    <w:p w:rsidR="002C2FAC" w:rsidRPr="00B40461" w:rsidRDefault="002C2FAC" w:rsidP="002C2FAC">
      <w:pPr>
        <w:keepNext/>
        <w:ind w:firstLine="720"/>
        <w:jc w:val="center"/>
        <w:rPr>
          <w:rFonts w:eastAsia="Calibri"/>
          <w:bCs/>
          <w:sz w:val="26"/>
          <w:szCs w:val="26"/>
          <w:lang w:eastAsia="en-US"/>
        </w:rPr>
      </w:pPr>
      <w:r w:rsidRPr="00B40461">
        <w:rPr>
          <w:rFonts w:eastAsia="Calibri"/>
          <w:sz w:val="26"/>
          <w:szCs w:val="26"/>
          <w:lang w:eastAsia="en-US"/>
        </w:rPr>
        <w:t xml:space="preserve">Раздел 4. </w:t>
      </w:r>
      <w:r w:rsidRPr="00B40461">
        <w:rPr>
          <w:rFonts w:eastAsia="Calibri"/>
          <w:bCs/>
          <w:sz w:val="26"/>
          <w:szCs w:val="26"/>
          <w:lang w:eastAsia="en-US"/>
        </w:rPr>
        <w:t>Мероприятия по повышению профессионального уровня сотрудников контрольно-счетн</w:t>
      </w:r>
      <w:r w:rsidR="0061565F" w:rsidRPr="00B40461">
        <w:rPr>
          <w:rFonts w:eastAsia="Calibri"/>
          <w:bCs/>
          <w:sz w:val="26"/>
          <w:szCs w:val="26"/>
          <w:lang w:eastAsia="en-US"/>
        </w:rPr>
        <w:t>о</w:t>
      </w:r>
      <w:r w:rsidR="00C465DD">
        <w:rPr>
          <w:rFonts w:eastAsia="Calibri"/>
          <w:bCs/>
          <w:sz w:val="26"/>
          <w:szCs w:val="26"/>
          <w:lang w:eastAsia="en-US"/>
        </w:rPr>
        <w:t>й комиссии</w:t>
      </w:r>
      <w:r w:rsidR="0061565F" w:rsidRPr="00B40461">
        <w:rPr>
          <w:rFonts w:eastAsia="Calibri"/>
          <w:bCs/>
          <w:sz w:val="26"/>
          <w:szCs w:val="26"/>
          <w:lang w:eastAsia="en-US"/>
        </w:rPr>
        <w:t>.</w:t>
      </w:r>
    </w:p>
    <w:p w:rsidR="002C2FAC" w:rsidRPr="00B40461" w:rsidRDefault="002C2FAC" w:rsidP="002C2FAC">
      <w:pPr>
        <w:keepNext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1"/>
        <w:gridCol w:w="1559"/>
        <w:gridCol w:w="1701"/>
      </w:tblGrid>
      <w:tr w:rsidR="002C2FAC" w:rsidRPr="00597168" w:rsidTr="00C465DD">
        <w:trPr>
          <w:jc w:val="center"/>
        </w:trPr>
        <w:tc>
          <w:tcPr>
            <w:tcW w:w="567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091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59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01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2C2FAC" w:rsidRPr="00597168" w:rsidTr="00C465DD">
        <w:trPr>
          <w:jc w:val="center"/>
        </w:trPr>
        <w:tc>
          <w:tcPr>
            <w:tcW w:w="567" w:type="dxa"/>
          </w:tcPr>
          <w:p w:rsidR="002C2FAC" w:rsidRPr="00597168" w:rsidRDefault="00B23A6E" w:rsidP="00B23A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6091" w:type="dxa"/>
          </w:tcPr>
          <w:p w:rsidR="002C2FAC" w:rsidRPr="00597168" w:rsidRDefault="002C2FAC" w:rsidP="00C465D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Совершенствование системы подготовки и повышения квалификации муниципальных служащих</w:t>
            </w:r>
            <w:r w:rsidR="00C465DD">
              <w:rPr>
                <w:rFonts w:eastAsia="Calibri"/>
                <w:sz w:val="26"/>
                <w:szCs w:val="26"/>
                <w:lang w:eastAsia="en-US"/>
              </w:rPr>
              <w:t xml:space="preserve"> контрольно-счетной комиссии</w:t>
            </w:r>
            <w:r w:rsidR="0061565F" w:rsidRPr="0059716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9" w:type="dxa"/>
          </w:tcPr>
          <w:p w:rsidR="002C2FAC" w:rsidRPr="00597168" w:rsidRDefault="00386D87" w:rsidP="002C2F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 xml:space="preserve"> течение года</w:t>
            </w:r>
          </w:p>
        </w:tc>
        <w:tc>
          <w:tcPr>
            <w:tcW w:w="1701" w:type="dxa"/>
          </w:tcPr>
          <w:p w:rsidR="002C2FAC" w:rsidRPr="00597168" w:rsidRDefault="00C465DD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65DD">
              <w:rPr>
                <w:rFonts w:eastAsia="Calibri"/>
                <w:sz w:val="26"/>
                <w:szCs w:val="26"/>
                <w:lang w:eastAsia="en-US"/>
              </w:rPr>
              <w:t>председатель</w:t>
            </w:r>
          </w:p>
        </w:tc>
      </w:tr>
      <w:tr w:rsidR="002C2FAC" w:rsidRPr="00597168" w:rsidTr="00C465DD">
        <w:trPr>
          <w:jc w:val="center"/>
        </w:trPr>
        <w:tc>
          <w:tcPr>
            <w:tcW w:w="567" w:type="dxa"/>
          </w:tcPr>
          <w:p w:rsidR="002C2FAC" w:rsidRPr="00597168" w:rsidRDefault="00B23A6E" w:rsidP="00B23A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4.2</w:t>
            </w:r>
          </w:p>
        </w:tc>
        <w:tc>
          <w:tcPr>
            <w:tcW w:w="6091" w:type="dxa"/>
          </w:tcPr>
          <w:p w:rsidR="002C2FAC" w:rsidRPr="00597168" w:rsidRDefault="002C2FAC" w:rsidP="00C465D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Оказание</w:t>
            </w:r>
            <w:r w:rsidR="009850EE" w:rsidRPr="00597168">
              <w:rPr>
                <w:rFonts w:eastAsia="Calibri"/>
                <w:sz w:val="26"/>
                <w:szCs w:val="26"/>
                <w:lang w:eastAsia="en-US"/>
              </w:rPr>
              <w:t xml:space="preserve"> сотрудникам контрольно-счетно</w:t>
            </w:r>
            <w:r w:rsidR="00C465DD">
              <w:rPr>
                <w:rFonts w:eastAsia="Calibri"/>
                <w:sz w:val="26"/>
                <w:szCs w:val="26"/>
                <w:lang w:eastAsia="en-US"/>
              </w:rPr>
              <w:t>й комиссии</w:t>
            </w:r>
            <w:r w:rsidR="009850EE" w:rsidRPr="0059716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>консультативной помощи</w:t>
            </w:r>
            <w:r w:rsidR="00C95BC1" w:rsidRPr="00597168">
              <w:rPr>
                <w:sz w:val="26"/>
                <w:szCs w:val="26"/>
              </w:rPr>
              <w:t xml:space="preserve"> по вопросам противодействия коррупции</w:t>
            </w:r>
            <w:r w:rsidR="00C95BC1">
              <w:rPr>
                <w:sz w:val="26"/>
                <w:szCs w:val="26"/>
              </w:rPr>
              <w:t xml:space="preserve"> и 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 xml:space="preserve"> по вопросам, связанным с применением на практике общих принципов служебного поведения муниципальных служащих.</w:t>
            </w:r>
          </w:p>
        </w:tc>
        <w:tc>
          <w:tcPr>
            <w:tcW w:w="1559" w:type="dxa"/>
          </w:tcPr>
          <w:p w:rsidR="002C2FAC" w:rsidRPr="00597168" w:rsidRDefault="00386D87" w:rsidP="00386D8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="002C2FAC" w:rsidRPr="00597168">
              <w:rPr>
                <w:rFonts w:eastAsia="Calibri"/>
                <w:sz w:val="26"/>
                <w:szCs w:val="26"/>
                <w:lang w:eastAsia="en-US"/>
              </w:rPr>
              <w:t xml:space="preserve">остоянно </w:t>
            </w:r>
          </w:p>
        </w:tc>
        <w:tc>
          <w:tcPr>
            <w:tcW w:w="1701" w:type="dxa"/>
          </w:tcPr>
          <w:p w:rsidR="002C2FAC" w:rsidRPr="00597168" w:rsidRDefault="00C465DD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65DD">
              <w:rPr>
                <w:rFonts w:eastAsia="Calibri"/>
                <w:sz w:val="26"/>
                <w:szCs w:val="26"/>
                <w:lang w:eastAsia="en-US"/>
              </w:rPr>
              <w:t>председатель</w:t>
            </w:r>
          </w:p>
        </w:tc>
      </w:tr>
    </w:tbl>
    <w:p w:rsidR="002C2FAC" w:rsidRPr="00597168" w:rsidRDefault="002C2FAC" w:rsidP="002C2FAC">
      <w:pPr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2C2FAC" w:rsidRPr="00C92F31" w:rsidRDefault="002C2FAC" w:rsidP="002C2FAC">
      <w:pPr>
        <w:ind w:firstLine="720"/>
        <w:jc w:val="center"/>
        <w:rPr>
          <w:rFonts w:eastAsia="Calibri"/>
          <w:bCs/>
          <w:sz w:val="26"/>
          <w:szCs w:val="26"/>
          <w:lang w:eastAsia="en-US"/>
        </w:rPr>
      </w:pPr>
      <w:r w:rsidRPr="00B40461">
        <w:rPr>
          <w:rFonts w:eastAsia="Calibri"/>
          <w:sz w:val="26"/>
          <w:szCs w:val="26"/>
          <w:lang w:eastAsia="en-US"/>
        </w:rPr>
        <w:t xml:space="preserve">Раздел 5. </w:t>
      </w:r>
      <w:r w:rsidRPr="00B40461">
        <w:rPr>
          <w:rFonts w:eastAsia="Calibri"/>
          <w:bCs/>
          <w:sz w:val="26"/>
          <w:szCs w:val="26"/>
          <w:lang w:eastAsia="en-US"/>
        </w:rPr>
        <w:t>Мероприятия по совершенствованию управленческого процесса в контрольно-счетно</w:t>
      </w:r>
      <w:r w:rsidR="00C465DD">
        <w:rPr>
          <w:rFonts w:eastAsia="Calibri"/>
          <w:bCs/>
          <w:sz w:val="26"/>
          <w:szCs w:val="26"/>
          <w:lang w:eastAsia="en-US"/>
        </w:rPr>
        <w:t xml:space="preserve">й </w:t>
      </w:r>
      <w:proofErr w:type="gramStart"/>
      <w:r w:rsidR="00C465DD">
        <w:rPr>
          <w:rFonts w:eastAsia="Calibri"/>
          <w:bCs/>
          <w:sz w:val="26"/>
          <w:szCs w:val="26"/>
          <w:lang w:eastAsia="en-US"/>
        </w:rPr>
        <w:t>комиссии</w:t>
      </w:r>
      <w:r w:rsidR="00C92F31" w:rsidRPr="00C92F31">
        <w:rPr>
          <w:rFonts w:eastAsia="Calibri"/>
          <w:bCs/>
          <w:sz w:val="26"/>
          <w:szCs w:val="26"/>
          <w:lang w:eastAsia="en-US"/>
        </w:rPr>
        <w:t xml:space="preserve">, </w:t>
      </w:r>
      <w:r w:rsidR="00C92F31" w:rsidRPr="00C92F31">
        <w:rPr>
          <w:bCs/>
          <w:sz w:val="26"/>
          <w:szCs w:val="26"/>
        </w:rPr>
        <w:t xml:space="preserve"> обеспечение</w:t>
      </w:r>
      <w:proofErr w:type="gramEnd"/>
      <w:r w:rsidR="00C92F31" w:rsidRPr="00C92F31">
        <w:rPr>
          <w:bCs/>
          <w:sz w:val="26"/>
          <w:szCs w:val="26"/>
        </w:rPr>
        <w:t xml:space="preserve"> доступности информации о деятельности </w:t>
      </w:r>
      <w:r w:rsidR="00C92F31">
        <w:rPr>
          <w:bCs/>
          <w:sz w:val="26"/>
          <w:szCs w:val="26"/>
        </w:rPr>
        <w:t>контрольно-счетно</w:t>
      </w:r>
      <w:r w:rsidR="00C465DD">
        <w:rPr>
          <w:bCs/>
          <w:sz w:val="26"/>
          <w:szCs w:val="26"/>
        </w:rPr>
        <w:t>й комиссии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169"/>
        <w:gridCol w:w="1481"/>
        <w:gridCol w:w="1701"/>
      </w:tblGrid>
      <w:tr w:rsidR="002C2FAC" w:rsidRPr="00597168" w:rsidTr="00C465DD">
        <w:trPr>
          <w:jc w:val="center"/>
        </w:trPr>
        <w:tc>
          <w:tcPr>
            <w:tcW w:w="567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169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81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01" w:type="dxa"/>
          </w:tcPr>
          <w:p w:rsidR="002C2FAC" w:rsidRPr="00597168" w:rsidRDefault="002C2FAC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386D87" w:rsidRPr="00597168" w:rsidTr="00C465DD">
        <w:trPr>
          <w:jc w:val="center"/>
        </w:trPr>
        <w:tc>
          <w:tcPr>
            <w:tcW w:w="567" w:type="dxa"/>
          </w:tcPr>
          <w:p w:rsidR="00386D87" w:rsidRPr="00597168" w:rsidRDefault="00B23A6E" w:rsidP="00C95BC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5.1</w:t>
            </w:r>
          </w:p>
        </w:tc>
        <w:tc>
          <w:tcPr>
            <w:tcW w:w="6169" w:type="dxa"/>
          </w:tcPr>
          <w:p w:rsidR="00386D87" w:rsidRPr="00597168" w:rsidRDefault="00386D87" w:rsidP="00C465DD">
            <w:pPr>
              <w:ind w:firstLine="1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Содействие в обеспечении соблюдения сотрудниками контрольно-счетн</w:t>
            </w:r>
            <w:r w:rsidR="00C465DD">
              <w:rPr>
                <w:rFonts w:eastAsia="Calibri"/>
                <w:sz w:val="26"/>
                <w:szCs w:val="26"/>
                <w:lang w:eastAsia="en-US"/>
              </w:rPr>
              <w:t>ой комиссии</w:t>
            </w:r>
            <w:r w:rsidRPr="00597168">
              <w:rPr>
                <w:rFonts w:eastAsia="Calibri"/>
                <w:sz w:val="26"/>
                <w:szCs w:val="26"/>
                <w:lang w:eastAsia="en-US"/>
              </w:rPr>
              <w:t xml:space="preserve"> этических норм, правил профессионального поведения и взаимоотношений сотрудников.</w:t>
            </w:r>
          </w:p>
        </w:tc>
        <w:tc>
          <w:tcPr>
            <w:tcW w:w="1481" w:type="dxa"/>
          </w:tcPr>
          <w:p w:rsidR="00386D87" w:rsidRPr="00597168" w:rsidRDefault="00386D87" w:rsidP="0059716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701" w:type="dxa"/>
          </w:tcPr>
          <w:p w:rsidR="00386D87" w:rsidRPr="00597168" w:rsidRDefault="00C465DD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65DD">
              <w:rPr>
                <w:rFonts w:eastAsia="Calibri"/>
                <w:sz w:val="26"/>
                <w:szCs w:val="26"/>
                <w:lang w:eastAsia="en-US"/>
              </w:rPr>
              <w:t>председатель</w:t>
            </w:r>
          </w:p>
        </w:tc>
      </w:tr>
      <w:tr w:rsidR="00386D87" w:rsidRPr="00597168" w:rsidTr="00C465DD">
        <w:trPr>
          <w:jc w:val="center"/>
        </w:trPr>
        <w:tc>
          <w:tcPr>
            <w:tcW w:w="567" w:type="dxa"/>
          </w:tcPr>
          <w:p w:rsidR="00386D87" w:rsidRPr="00597168" w:rsidRDefault="00B23A6E" w:rsidP="00B23A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5.2</w:t>
            </w:r>
          </w:p>
        </w:tc>
        <w:tc>
          <w:tcPr>
            <w:tcW w:w="6169" w:type="dxa"/>
          </w:tcPr>
          <w:p w:rsidR="00386D87" w:rsidRPr="00B23A6E" w:rsidRDefault="00386D87" w:rsidP="002C2F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23A6E">
              <w:rPr>
                <w:rFonts w:eastAsia="Calibri"/>
                <w:sz w:val="26"/>
                <w:szCs w:val="26"/>
                <w:lang w:eastAsia="en-US"/>
              </w:rPr>
              <w:t>Обеспечение информационной безопасности, обеспечение надлежащего хранения документов ограниченного доступа</w:t>
            </w:r>
          </w:p>
        </w:tc>
        <w:tc>
          <w:tcPr>
            <w:tcW w:w="1481" w:type="dxa"/>
          </w:tcPr>
          <w:p w:rsidR="00386D87" w:rsidRPr="00B23A6E" w:rsidRDefault="00386D87" w:rsidP="0059716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23A6E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701" w:type="dxa"/>
          </w:tcPr>
          <w:p w:rsidR="00386D87" w:rsidRPr="00597168" w:rsidRDefault="00C465DD" w:rsidP="002C2F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65DD">
              <w:rPr>
                <w:rFonts w:eastAsia="Calibri"/>
                <w:sz w:val="26"/>
                <w:szCs w:val="26"/>
                <w:lang w:eastAsia="en-US"/>
              </w:rPr>
              <w:t>председатель</w:t>
            </w:r>
          </w:p>
        </w:tc>
      </w:tr>
      <w:tr w:rsidR="00386D87" w:rsidRPr="00597168" w:rsidTr="00C465DD">
        <w:trPr>
          <w:jc w:val="center"/>
        </w:trPr>
        <w:tc>
          <w:tcPr>
            <w:tcW w:w="567" w:type="dxa"/>
          </w:tcPr>
          <w:p w:rsidR="00386D87" w:rsidRPr="00597168" w:rsidRDefault="00B23A6E" w:rsidP="00B23A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5.3</w:t>
            </w:r>
          </w:p>
        </w:tc>
        <w:tc>
          <w:tcPr>
            <w:tcW w:w="6169" w:type="dxa"/>
          </w:tcPr>
          <w:p w:rsidR="00386D87" w:rsidRPr="00B23A6E" w:rsidRDefault="00386D87" w:rsidP="002C2F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23A6E">
              <w:rPr>
                <w:rFonts w:eastAsia="Calibri"/>
                <w:sz w:val="26"/>
                <w:szCs w:val="26"/>
                <w:lang w:eastAsia="en-US"/>
              </w:rPr>
              <w:t>Обеспечение безопасности хранения и обработки персональных данных</w:t>
            </w:r>
          </w:p>
        </w:tc>
        <w:tc>
          <w:tcPr>
            <w:tcW w:w="1481" w:type="dxa"/>
          </w:tcPr>
          <w:p w:rsidR="00386D87" w:rsidRPr="00B23A6E" w:rsidRDefault="00386D87" w:rsidP="0059716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23A6E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701" w:type="dxa"/>
          </w:tcPr>
          <w:p w:rsidR="00386D87" w:rsidRPr="00597168" w:rsidRDefault="00C465DD" w:rsidP="00CB046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65DD">
              <w:rPr>
                <w:rFonts w:eastAsia="Calibri"/>
                <w:sz w:val="26"/>
                <w:szCs w:val="26"/>
                <w:lang w:eastAsia="en-US"/>
              </w:rPr>
              <w:t>председатель</w:t>
            </w:r>
          </w:p>
        </w:tc>
      </w:tr>
      <w:tr w:rsidR="00B23A6E" w:rsidRPr="00597168" w:rsidTr="00C465DD">
        <w:trPr>
          <w:jc w:val="center"/>
        </w:trPr>
        <w:tc>
          <w:tcPr>
            <w:tcW w:w="567" w:type="dxa"/>
          </w:tcPr>
          <w:p w:rsidR="00B23A6E" w:rsidRDefault="00B23A6E" w:rsidP="00C95BC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5.4</w:t>
            </w:r>
          </w:p>
        </w:tc>
        <w:tc>
          <w:tcPr>
            <w:tcW w:w="6169" w:type="dxa"/>
          </w:tcPr>
          <w:p w:rsidR="00B23A6E" w:rsidRPr="00B23A6E" w:rsidRDefault="00B23A6E" w:rsidP="00C92F3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23A6E">
              <w:rPr>
                <w:sz w:val="26"/>
                <w:szCs w:val="26"/>
              </w:rPr>
              <w:t>Размещение на официальном сайте района в информационно-телекоммуникационной сети «Интернет» сведений о доходах, расходах, об имуществе и обязательствах имущественного характера</w:t>
            </w:r>
          </w:p>
        </w:tc>
        <w:tc>
          <w:tcPr>
            <w:tcW w:w="1481" w:type="dxa"/>
          </w:tcPr>
          <w:p w:rsidR="00B23A6E" w:rsidRPr="00B23A6E" w:rsidRDefault="00B23A6E" w:rsidP="00B23A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23A6E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701" w:type="dxa"/>
          </w:tcPr>
          <w:p w:rsidR="00B23A6E" w:rsidRPr="00597168" w:rsidRDefault="00C465DD" w:rsidP="00B23A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65DD">
              <w:rPr>
                <w:rFonts w:eastAsia="Calibri"/>
                <w:sz w:val="26"/>
                <w:szCs w:val="26"/>
                <w:lang w:eastAsia="en-US"/>
              </w:rPr>
              <w:t>председатель</w:t>
            </w:r>
          </w:p>
        </w:tc>
      </w:tr>
      <w:tr w:rsidR="00C92F31" w:rsidRPr="00597168" w:rsidTr="00C465DD">
        <w:trPr>
          <w:jc w:val="center"/>
        </w:trPr>
        <w:tc>
          <w:tcPr>
            <w:tcW w:w="567" w:type="dxa"/>
          </w:tcPr>
          <w:p w:rsidR="00C92F31" w:rsidRDefault="00B23A6E" w:rsidP="00B23A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5.5</w:t>
            </w:r>
          </w:p>
        </w:tc>
        <w:tc>
          <w:tcPr>
            <w:tcW w:w="6169" w:type="dxa"/>
          </w:tcPr>
          <w:p w:rsidR="00C92F31" w:rsidRPr="00B23A6E" w:rsidRDefault="00C92F31" w:rsidP="00C92F3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23A6E">
              <w:rPr>
                <w:rFonts w:eastAsia="Calibri"/>
                <w:sz w:val="26"/>
                <w:szCs w:val="26"/>
                <w:lang w:eastAsia="en-US"/>
              </w:rPr>
              <w:t>Ведение раздела контрольно-счетно</w:t>
            </w:r>
            <w:r w:rsidR="00C465DD">
              <w:rPr>
                <w:rFonts w:eastAsia="Calibri"/>
                <w:sz w:val="26"/>
                <w:szCs w:val="26"/>
                <w:lang w:eastAsia="en-US"/>
              </w:rPr>
              <w:t xml:space="preserve">й комиссии </w:t>
            </w:r>
            <w:r w:rsidRPr="00B23A6E">
              <w:rPr>
                <w:rFonts w:eastAsia="Calibri"/>
                <w:sz w:val="26"/>
                <w:szCs w:val="26"/>
                <w:lang w:eastAsia="en-US"/>
              </w:rPr>
              <w:t xml:space="preserve">на официальном сайте района </w:t>
            </w:r>
            <w:r w:rsidR="00B23A6E" w:rsidRPr="00B23A6E">
              <w:rPr>
                <w:sz w:val="26"/>
                <w:szCs w:val="26"/>
              </w:rPr>
              <w:t>в информационно-телекоммуникационной сети «Интернет»</w:t>
            </w:r>
            <w:r w:rsidRPr="00B23A6E">
              <w:rPr>
                <w:rFonts w:eastAsia="Calibri"/>
                <w:sz w:val="26"/>
                <w:szCs w:val="26"/>
                <w:lang w:eastAsia="en-US"/>
              </w:rPr>
              <w:t xml:space="preserve"> в соответствии с требованиями законодательства о противодействии коррупции</w:t>
            </w:r>
          </w:p>
          <w:p w:rsidR="00C92F31" w:rsidRPr="00B23A6E" w:rsidRDefault="00C92F31" w:rsidP="00C92F3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81" w:type="dxa"/>
          </w:tcPr>
          <w:p w:rsidR="00C92F31" w:rsidRPr="00B23A6E" w:rsidRDefault="00C92F31" w:rsidP="00C92F3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23A6E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701" w:type="dxa"/>
          </w:tcPr>
          <w:p w:rsidR="00C92F31" w:rsidRPr="00597168" w:rsidRDefault="00C465DD" w:rsidP="00C92F3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65DD">
              <w:rPr>
                <w:rFonts w:eastAsia="Calibri"/>
                <w:sz w:val="26"/>
                <w:szCs w:val="26"/>
                <w:lang w:eastAsia="en-US"/>
              </w:rPr>
              <w:t>председатель</w:t>
            </w:r>
          </w:p>
        </w:tc>
      </w:tr>
    </w:tbl>
    <w:p w:rsidR="002C2FAC" w:rsidRPr="00597168" w:rsidRDefault="002C2FAC" w:rsidP="002C2FAC">
      <w:pPr>
        <w:ind w:firstLine="720"/>
        <w:jc w:val="center"/>
        <w:rPr>
          <w:rFonts w:eastAsia="Calibri"/>
          <w:b/>
          <w:color w:val="FF0000"/>
          <w:sz w:val="26"/>
          <w:szCs w:val="26"/>
          <w:lang w:eastAsia="en-US"/>
        </w:rPr>
      </w:pPr>
    </w:p>
    <w:p w:rsidR="00CD13C3" w:rsidRPr="00597168" w:rsidRDefault="00CD13C3" w:rsidP="00910743">
      <w:pPr>
        <w:ind w:firstLine="5220"/>
        <w:jc w:val="both"/>
        <w:rPr>
          <w:sz w:val="26"/>
          <w:szCs w:val="26"/>
        </w:rPr>
      </w:pPr>
    </w:p>
    <w:sectPr w:rsidR="00CD13C3" w:rsidRPr="00597168" w:rsidSect="00AF659F">
      <w:type w:val="continuous"/>
      <w:pgSz w:w="11906" w:h="16838" w:code="9"/>
      <w:pgMar w:top="340" w:right="567" w:bottom="1134" w:left="1701" w:header="794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11" w:rsidRDefault="00102611" w:rsidP="001A3CB8">
      <w:r>
        <w:separator/>
      </w:r>
    </w:p>
  </w:endnote>
  <w:endnote w:type="continuationSeparator" w:id="0">
    <w:p w:rsidR="00102611" w:rsidRDefault="00102611" w:rsidP="001A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11" w:rsidRDefault="00102611" w:rsidP="001A3CB8">
      <w:r>
        <w:separator/>
      </w:r>
    </w:p>
  </w:footnote>
  <w:footnote w:type="continuationSeparator" w:id="0">
    <w:p w:rsidR="00102611" w:rsidRDefault="00102611" w:rsidP="001A3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753991"/>
      <w:docPartObj>
        <w:docPartGallery w:val="Page Numbers (Top of Page)"/>
        <w:docPartUnique/>
      </w:docPartObj>
    </w:sdtPr>
    <w:sdtEndPr/>
    <w:sdtContent>
      <w:p w:rsidR="00B23A6E" w:rsidRDefault="0010261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A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3A6E" w:rsidRDefault="00B23A6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2894"/>
      <w:docPartObj>
        <w:docPartGallery w:val="Page Numbers (Top of Page)"/>
        <w:docPartUnique/>
      </w:docPartObj>
    </w:sdtPr>
    <w:sdtEndPr/>
    <w:sdtContent>
      <w:p w:rsidR="00B23A6E" w:rsidRDefault="0010261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60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23A6E" w:rsidRDefault="00B23A6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739EC"/>
    <w:multiLevelType w:val="hybridMultilevel"/>
    <w:tmpl w:val="CFA8EC82"/>
    <w:lvl w:ilvl="0" w:tplc="2A00C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82154BE"/>
    <w:multiLevelType w:val="hybridMultilevel"/>
    <w:tmpl w:val="5E7C1A44"/>
    <w:lvl w:ilvl="0" w:tplc="7A5486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8C282E"/>
    <w:multiLevelType w:val="hybridMultilevel"/>
    <w:tmpl w:val="56EE6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E0"/>
    <w:rsid w:val="00083CE1"/>
    <w:rsid w:val="00095607"/>
    <w:rsid w:val="000964CC"/>
    <w:rsid w:val="000A4B72"/>
    <w:rsid w:val="000A5610"/>
    <w:rsid w:val="000B56DD"/>
    <w:rsid w:val="000C4D6D"/>
    <w:rsid w:val="000D44FC"/>
    <w:rsid w:val="000D7923"/>
    <w:rsid w:val="000F3181"/>
    <w:rsid w:val="00102611"/>
    <w:rsid w:val="00103530"/>
    <w:rsid w:val="0011189E"/>
    <w:rsid w:val="001509AD"/>
    <w:rsid w:val="00173033"/>
    <w:rsid w:val="00173EB2"/>
    <w:rsid w:val="001A3CB8"/>
    <w:rsid w:val="001B221F"/>
    <w:rsid w:val="001C5690"/>
    <w:rsid w:val="001C7A5A"/>
    <w:rsid w:val="001D0241"/>
    <w:rsid w:val="001D6526"/>
    <w:rsid w:val="001F6687"/>
    <w:rsid w:val="00203CE1"/>
    <w:rsid w:val="00203E1E"/>
    <w:rsid w:val="00203E7F"/>
    <w:rsid w:val="002636C7"/>
    <w:rsid w:val="002650B3"/>
    <w:rsid w:val="002654DE"/>
    <w:rsid w:val="00270BD0"/>
    <w:rsid w:val="00270E7B"/>
    <w:rsid w:val="00283B72"/>
    <w:rsid w:val="00286F61"/>
    <w:rsid w:val="00287762"/>
    <w:rsid w:val="002C2FAC"/>
    <w:rsid w:val="002D32D1"/>
    <w:rsid w:val="002F3F9B"/>
    <w:rsid w:val="00303404"/>
    <w:rsid w:val="00303B38"/>
    <w:rsid w:val="00323107"/>
    <w:rsid w:val="00386D87"/>
    <w:rsid w:val="0039640B"/>
    <w:rsid w:val="003C243D"/>
    <w:rsid w:val="003C75B9"/>
    <w:rsid w:val="003D13D5"/>
    <w:rsid w:val="003D3177"/>
    <w:rsid w:val="003D5BD0"/>
    <w:rsid w:val="003E7CB8"/>
    <w:rsid w:val="003F73A6"/>
    <w:rsid w:val="004005A8"/>
    <w:rsid w:val="00410355"/>
    <w:rsid w:val="004571DF"/>
    <w:rsid w:val="004A2173"/>
    <w:rsid w:val="004A28E0"/>
    <w:rsid w:val="004B3A5D"/>
    <w:rsid w:val="004F6941"/>
    <w:rsid w:val="00503960"/>
    <w:rsid w:val="00544EAA"/>
    <w:rsid w:val="005512F1"/>
    <w:rsid w:val="0056253C"/>
    <w:rsid w:val="005638EA"/>
    <w:rsid w:val="00576A33"/>
    <w:rsid w:val="00581EB9"/>
    <w:rsid w:val="00597168"/>
    <w:rsid w:val="005A0FE2"/>
    <w:rsid w:val="00606E20"/>
    <w:rsid w:val="00613438"/>
    <w:rsid w:val="0061565F"/>
    <w:rsid w:val="006570C4"/>
    <w:rsid w:val="006643AD"/>
    <w:rsid w:val="00685012"/>
    <w:rsid w:val="006A73E8"/>
    <w:rsid w:val="006B1351"/>
    <w:rsid w:val="006B7703"/>
    <w:rsid w:val="006C69F1"/>
    <w:rsid w:val="006F71AC"/>
    <w:rsid w:val="00710D81"/>
    <w:rsid w:val="00720225"/>
    <w:rsid w:val="007400FA"/>
    <w:rsid w:val="007740F2"/>
    <w:rsid w:val="0079273C"/>
    <w:rsid w:val="007A03E7"/>
    <w:rsid w:val="007A4B6E"/>
    <w:rsid w:val="007D6A9D"/>
    <w:rsid w:val="008009C0"/>
    <w:rsid w:val="008058DA"/>
    <w:rsid w:val="00833BA0"/>
    <w:rsid w:val="00834409"/>
    <w:rsid w:val="00841924"/>
    <w:rsid w:val="008C2AE2"/>
    <w:rsid w:val="00910743"/>
    <w:rsid w:val="00913BD3"/>
    <w:rsid w:val="00914963"/>
    <w:rsid w:val="009156A4"/>
    <w:rsid w:val="009206EC"/>
    <w:rsid w:val="00925031"/>
    <w:rsid w:val="0093131A"/>
    <w:rsid w:val="00940B06"/>
    <w:rsid w:val="009649C3"/>
    <w:rsid w:val="00984476"/>
    <w:rsid w:val="009850EE"/>
    <w:rsid w:val="009A1E8C"/>
    <w:rsid w:val="009A589C"/>
    <w:rsid w:val="009D313A"/>
    <w:rsid w:val="009E2854"/>
    <w:rsid w:val="009F14FE"/>
    <w:rsid w:val="009F448D"/>
    <w:rsid w:val="00A04A37"/>
    <w:rsid w:val="00A106FA"/>
    <w:rsid w:val="00A15E46"/>
    <w:rsid w:val="00A247A1"/>
    <w:rsid w:val="00A41935"/>
    <w:rsid w:val="00A62B4A"/>
    <w:rsid w:val="00A90491"/>
    <w:rsid w:val="00A9264F"/>
    <w:rsid w:val="00AA50DA"/>
    <w:rsid w:val="00AC0DDC"/>
    <w:rsid w:val="00AF659F"/>
    <w:rsid w:val="00B23A6E"/>
    <w:rsid w:val="00B34567"/>
    <w:rsid w:val="00B35B2A"/>
    <w:rsid w:val="00B40461"/>
    <w:rsid w:val="00B52325"/>
    <w:rsid w:val="00B60123"/>
    <w:rsid w:val="00B66013"/>
    <w:rsid w:val="00B908DC"/>
    <w:rsid w:val="00BC59BF"/>
    <w:rsid w:val="00BD075C"/>
    <w:rsid w:val="00BD2639"/>
    <w:rsid w:val="00BE6DE9"/>
    <w:rsid w:val="00C34960"/>
    <w:rsid w:val="00C465DD"/>
    <w:rsid w:val="00C6416F"/>
    <w:rsid w:val="00C92F31"/>
    <w:rsid w:val="00C95BC1"/>
    <w:rsid w:val="00CA06E6"/>
    <w:rsid w:val="00CB046C"/>
    <w:rsid w:val="00CD13C3"/>
    <w:rsid w:val="00CE2002"/>
    <w:rsid w:val="00D13F8B"/>
    <w:rsid w:val="00D861EB"/>
    <w:rsid w:val="00D8790A"/>
    <w:rsid w:val="00D903F8"/>
    <w:rsid w:val="00D9317B"/>
    <w:rsid w:val="00DB48F7"/>
    <w:rsid w:val="00DD6BF0"/>
    <w:rsid w:val="00DF1454"/>
    <w:rsid w:val="00DF2248"/>
    <w:rsid w:val="00E03A3F"/>
    <w:rsid w:val="00E22BF3"/>
    <w:rsid w:val="00E43CFA"/>
    <w:rsid w:val="00E46323"/>
    <w:rsid w:val="00E464B5"/>
    <w:rsid w:val="00E55874"/>
    <w:rsid w:val="00E66522"/>
    <w:rsid w:val="00E72229"/>
    <w:rsid w:val="00E803EA"/>
    <w:rsid w:val="00EA55AC"/>
    <w:rsid w:val="00EB4B5A"/>
    <w:rsid w:val="00EC35BE"/>
    <w:rsid w:val="00ED79E9"/>
    <w:rsid w:val="00EF39D5"/>
    <w:rsid w:val="00F02E8C"/>
    <w:rsid w:val="00F175E3"/>
    <w:rsid w:val="00F24922"/>
    <w:rsid w:val="00F40B67"/>
    <w:rsid w:val="00F65792"/>
    <w:rsid w:val="00F65AC1"/>
    <w:rsid w:val="00F67E3C"/>
    <w:rsid w:val="00F75B86"/>
    <w:rsid w:val="00F951E1"/>
    <w:rsid w:val="00FB7ACD"/>
    <w:rsid w:val="00FC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3D4379"/>
  <w15:docId w15:val="{15C44F43-0A39-4391-A8AD-702AFC25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60"/>
  </w:style>
  <w:style w:type="paragraph" w:styleId="1">
    <w:name w:val="heading 1"/>
    <w:basedOn w:val="a"/>
    <w:next w:val="a"/>
    <w:qFormat/>
    <w:rsid w:val="00503960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503960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503960"/>
    <w:pPr>
      <w:keepNext/>
      <w:ind w:left="-57" w:right="-57"/>
      <w:outlineLvl w:val="2"/>
    </w:pPr>
    <w:rPr>
      <w:spacing w:val="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03960"/>
    <w:rPr>
      <w:rFonts w:ascii="Courier New" w:hAnsi="Courier New"/>
    </w:rPr>
  </w:style>
  <w:style w:type="paragraph" w:styleId="a4">
    <w:name w:val="Body Text"/>
    <w:basedOn w:val="a"/>
    <w:link w:val="a5"/>
    <w:rsid w:val="00BC59BF"/>
    <w:pPr>
      <w:jc w:val="both"/>
    </w:pPr>
    <w:rPr>
      <w:sz w:val="26"/>
      <w:szCs w:val="24"/>
    </w:rPr>
  </w:style>
  <w:style w:type="character" w:customStyle="1" w:styleId="a5">
    <w:name w:val="Основной текст Знак"/>
    <w:basedOn w:val="a0"/>
    <w:link w:val="a4"/>
    <w:rsid w:val="00BC59BF"/>
    <w:rPr>
      <w:sz w:val="26"/>
      <w:szCs w:val="24"/>
    </w:rPr>
  </w:style>
  <w:style w:type="paragraph" w:styleId="a6">
    <w:name w:val="Balloon Text"/>
    <w:basedOn w:val="a"/>
    <w:link w:val="a7"/>
    <w:rsid w:val="002F3F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F3F9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D5BD0"/>
    <w:pPr>
      <w:ind w:left="720"/>
      <w:contextualSpacing/>
    </w:pPr>
  </w:style>
  <w:style w:type="paragraph" w:customStyle="1" w:styleId="ConsPlusTitle">
    <w:name w:val="ConsPlusTitle"/>
    <w:rsid w:val="00F65AC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5A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1A3C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3CB8"/>
  </w:style>
  <w:style w:type="paragraph" w:styleId="ab">
    <w:name w:val="footer"/>
    <w:basedOn w:val="a"/>
    <w:link w:val="ac"/>
    <w:rsid w:val="001A3C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A3CB8"/>
  </w:style>
  <w:style w:type="table" w:styleId="ad">
    <w:name w:val="Table Grid"/>
    <w:basedOn w:val="a1"/>
    <w:uiPriority w:val="59"/>
    <w:rsid w:val="002C2F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740F2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B35B2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rsid w:val="00286F61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link w:val="21"/>
    <w:rsid w:val="001F6687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1F6687"/>
    <w:rPr>
      <w:sz w:val="24"/>
      <w:szCs w:val="24"/>
    </w:rPr>
  </w:style>
  <w:style w:type="paragraph" w:styleId="af0">
    <w:name w:val="Subtitle"/>
    <w:basedOn w:val="a"/>
    <w:link w:val="af1"/>
    <w:qFormat/>
    <w:rsid w:val="009E2854"/>
    <w:pPr>
      <w:jc w:val="center"/>
    </w:pPr>
    <w:rPr>
      <w:b/>
      <w:bCs/>
      <w:sz w:val="28"/>
      <w:szCs w:val="28"/>
    </w:rPr>
  </w:style>
  <w:style w:type="character" w:customStyle="1" w:styleId="af1">
    <w:name w:val="Подзаголовок Знак"/>
    <w:basedOn w:val="a0"/>
    <w:link w:val="af0"/>
    <w:rsid w:val="009E2854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0E5F0DDDB5E20BC75759E71649678C590C4B10E107C6B2D57ADD83BDy7G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DBC7A-6571-4503-A660-35EFB510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уитс</dc:creator>
  <cp:lastModifiedBy>User</cp:lastModifiedBy>
  <cp:revision>4</cp:revision>
  <cp:lastPrinted>2022-02-09T08:39:00Z</cp:lastPrinted>
  <dcterms:created xsi:type="dcterms:W3CDTF">2024-09-30T09:32:00Z</dcterms:created>
  <dcterms:modified xsi:type="dcterms:W3CDTF">2024-09-30T09:45:00Z</dcterms:modified>
</cp:coreProperties>
</file>