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68" w:rsidRPr="005A1168" w:rsidRDefault="005A1168" w:rsidP="005A1168">
      <w:pPr>
        <w:pStyle w:val="a7"/>
        <w:ind w:left="-142"/>
        <w:jc w:val="left"/>
        <w:rPr>
          <w:b w:val="0"/>
        </w:rPr>
      </w:pPr>
      <w:r w:rsidRPr="005A1168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168">
        <w:rPr>
          <w:b w:val="0"/>
        </w:rPr>
        <w:br w:type="textWrapping" w:clear="all"/>
      </w:r>
    </w:p>
    <w:p w:rsidR="005A1168" w:rsidRPr="005A1168" w:rsidRDefault="005A1168" w:rsidP="005A1168">
      <w:pPr>
        <w:pStyle w:val="a7"/>
        <w:ind w:left="-142"/>
        <w:rPr>
          <w:b w:val="0"/>
        </w:rPr>
      </w:pPr>
    </w:p>
    <w:p w:rsidR="005A1168" w:rsidRPr="005A1168" w:rsidRDefault="005A1168" w:rsidP="005A1168">
      <w:pPr>
        <w:pStyle w:val="a7"/>
        <w:ind w:left="-142"/>
        <w:rPr>
          <w:b w:val="0"/>
          <w:sz w:val="24"/>
          <w:szCs w:val="24"/>
        </w:rPr>
      </w:pPr>
      <w:r w:rsidRPr="005A1168">
        <w:rPr>
          <w:b w:val="0"/>
        </w:rPr>
        <w:t>АДМИНИСТРАЦИЯ КИЧМЕНГСКО-ГОРОДЕЦКОГО МУНИЦИПАЛЬНОГО ОКРУГА ВОЛОГОДСКОЙ ОБЛАСТИ</w:t>
      </w:r>
      <w:r w:rsidRPr="005A1168">
        <w:rPr>
          <w:b w:val="0"/>
          <w:sz w:val="40"/>
          <w:szCs w:val="40"/>
        </w:rPr>
        <w:t xml:space="preserve"> </w:t>
      </w:r>
    </w:p>
    <w:p w:rsidR="005A1168" w:rsidRPr="005A1168" w:rsidRDefault="005A1168" w:rsidP="005A1168">
      <w:pPr>
        <w:pStyle w:val="3"/>
        <w:rPr>
          <w:sz w:val="40"/>
          <w:szCs w:val="40"/>
        </w:rPr>
      </w:pPr>
    </w:p>
    <w:p w:rsidR="005A1168" w:rsidRPr="005A1168" w:rsidRDefault="005A1168" w:rsidP="005A1168">
      <w:pPr>
        <w:jc w:val="center"/>
        <w:rPr>
          <w:sz w:val="36"/>
          <w:szCs w:val="36"/>
        </w:rPr>
      </w:pPr>
      <w:r w:rsidRPr="005A1168">
        <w:rPr>
          <w:sz w:val="36"/>
          <w:szCs w:val="36"/>
        </w:rPr>
        <w:t>ПОСТАНОВЛЕНИЕ</w:t>
      </w:r>
    </w:p>
    <w:p w:rsidR="005A1168" w:rsidRPr="005A1168" w:rsidRDefault="005A1168" w:rsidP="005A1168">
      <w:pPr>
        <w:jc w:val="center"/>
        <w:rPr>
          <w:b w:val="0"/>
          <w:sz w:val="28"/>
          <w:szCs w:val="28"/>
        </w:rPr>
      </w:pPr>
    </w:p>
    <w:p w:rsidR="005A1168" w:rsidRPr="005A1168" w:rsidRDefault="005A1168" w:rsidP="005A1168">
      <w:pPr>
        <w:tabs>
          <w:tab w:val="left" w:pos="4215"/>
        </w:tabs>
        <w:rPr>
          <w:b w:val="0"/>
          <w:sz w:val="28"/>
          <w:szCs w:val="28"/>
        </w:rPr>
      </w:pPr>
      <w:r w:rsidRPr="005A1168">
        <w:rPr>
          <w:b w:val="0"/>
        </w:rPr>
        <w:t xml:space="preserve">                </w:t>
      </w:r>
      <w:r>
        <w:rPr>
          <w:b w:val="0"/>
          <w:sz w:val="28"/>
          <w:szCs w:val="28"/>
        </w:rPr>
        <w:t>От 25</w:t>
      </w:r>
      <w:bookmarkStart w:id="0" w:name="_GoBack"/>
      <w:bookmarkEnd w:id="0"/>
      <w:r>
        <w:rPr>
          <w:b w:val="0"/>
          <w:sz w:val="28"/>
          <w:szCs w:val="28"/>
        </w:rPr>
        <w:t>.10.2024 г      № 935</w:t>
      </w:r>
    </w:p>
    <w:p w:rsidR="005A1168" w:rsidRPr="005A1168" w:rsidRDefault="005A1168" w:rsidP="005A1168">
      <w:pPr>
        <w:rPr>
          <w:b w:val="0"/>
          <w:sz w:val="20"/>
          <w:szCs w:val="20"/>
        </w:rPr>
      </w:pPr>
      <w:r w:rsidRPr="005A1168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637E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5A1168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3F31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5A1168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B8CA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 w:rsidRPr="005A1168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85A6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b w:val="0"/>
        </w:rPr>
        <w:t xml:space="preserve">                      </w:t>
      </w:r>
      <w:r w:rsidRPr="005A1168">
        <w:rPr>
          <w:b w:val="0"/>
        </w:rPr>
        <w:t xml:space="preserve"> с. </w:t>
      </w:r>
      <w:proofErr w:type="spellStart"/>
      <w:r w:rsidRPr="005A1168">
        <w:rPr>
          <w:b w:val="0"/>
        </w:rPr>
        <w:t>Кичменгский</w:t>
      </w:r>
      <w:proofErr w:type="spellEnd"/>
      <w:r w:rsidRPr="005A1168">
        <w:rPr>
          <w:b w:val="0"/>
        </w:rPr>
        <w:t xml:space="preserve"> Городок</w:t>
      </w:r>
    </w:p>
    <w:p w:rsidR="005617FE" w:rsidRPr="005A1168" w:rsidRDefault="005A1168" w:rsidP="005A1168">
      <w:pPr>
        <w:shd w:val="clear" w:color="auto" w:fill="FFFFFF"/>
        <w:spacing w:line="281" w:lineRule="exact"/>
        <w:ind w:left="14" w:right="2913"/>
        <w:rPr>
          <w:b w:val="0"/>
          <w:sz w:val="28"/>
          <w:szCs w:val="28"/>
        </w:rPr>
      </w:pPr>
      <w:r w:rsidRPr="005A116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DC2C0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5A116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32B3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5A1168">
        <w:rPr>
          <w:b w:val="0"/>
          <w:sz w:val="28"/>
          <w:szCs w:val="28"/>
        </w:rPr>
        <w:t xml:space="preserve">     </w:t>
      </w:r>
      <w:r w:rsidR="005617FE" w:rsidRPr="005A1168">
        <w:rPr>
          <w:rFonts w:eastAsiaTheme="minorEastAsia"/>
          <w:b w:val="0"/>
          <w:sz w:val="28"/>
          <w:szCs w:val="28"/>
        </w:rPr>
        <w:t xml:space="preserve">            </w:t>
      </w:r>
    </w:p>
    <w:p w:rsidR="001071AB" w:rsidRDefault="005617FE" w:rsidP="004C74F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C74F4"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 w:rsidR="00C0675E" w:rsidRPr="004C74F4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="001071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071AB" w:rsidRDefault="001071AB" w:rsidP="004C74F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Городецкого </w:t>
      </w:r>
    </w:p>
    <w:p w:rsidR="00C0675E" w:rsidRPr="004C74F4" w:rsidRDefault="001071AB" w:rsidP="004C74F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муниципального округа</w:t>
      </w:r>
      <w:r w:rsidR="00C0675E" w:rsidRPr="004C74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C74F4" w:rsidRPr="004C74F4" w:rsidRDefault="00C0675E" w:rsidP="004C74F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C74F4">
        <w:rPr>
          <w:rFonts w:ascii="Times New Roman" w:eastAsiaTheme="minorEastAsia" w:hAnsi="Times New Roman" w:cs="Times New Roman"/>
          <w:sz w:val="28"/>
          <w:szCs w:val="28"/>
        </w:rPr>
        <w:t>№ 290 от 28.03.2023г.</w:t>
      </w:r>
      <w:r w:rsidR="004C74F4" w:rsidRPr="004C74F4">
        <w:rPr>
          <w:rFonts w:ascii="Times New Roman" w:eastAsiaTheme="minorEastAsia" w:hAnsi="Times New Roman" w:cs="Times New Roman"/>
          <w:sz w:val="28"/>
          <w:szCs w:val="28"/>
        </w:rPr>
        <w:t xml:space="preserve"> «Об утверждении </w:t>
      </w:r>
    </w:p>
    <w:p w:rsidR="005617FE" w:rsidRPr="004C74F4" w:rsidRDefault="004C74F4" w:rsidP="004C74F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C74F4">
        <w:rPr>
          <w:rFonts w:ascii="Times New Roman" w:eastAsiaTheme="minorEastAsia" w:hAnsi="Times New Roman" w:cs="Times New Roman"/>
          <w:sz w:val="28"/>
          <w:szCs w:val="28"/>
        </w:rPr>
        <w:t>состава межведомственной комиссии»</w:t>
      </w:r>
      <w:r w:rsidR="00C0675E" w:rsidRPr="004C74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17FE" w:rsidRPr="005617FE" w:rsidRDefault="005617FE" w:rsidP="005617FE">
      <w:pPr>
        <w:spacing w:after="200" w:line="276" w:lineRule="auto"/>
        <w:rPr>
          <w:rFonts w:eastAsiaTheme="minorEastAsia"/>
          <w:b w:val="0"/>
          <w:sz w:val="28"/>
          <w:szCs w:val="28"/>
        </w:rPr>
      </w:pPr>
    </w:p>
    <w:p w:rsidR="005617FE" w:rsidRDefault="005617FE" w:rsidP="005617FE">
      <w:pPr>
        <w:spacing w:after="200" w:line="276" w:lineRule="auto"/>
        <w:rPr>
          <w:rFonts w:eastAsiaTheme="minorEastAsia"/>
          <w:sz w:val="28"/>
          <w:szCs w:val="28"/>
        </w:rPr>
      </w:pPr>
      <w:r w:rsidRPr="005617FE">
        <w:rPr>
          <w:rFonts w:eastAsiaTheme="minorEastAsia"/>
          <w:b w:val="0"/>
          <w:sz w:val="28"/>
          <w:szCs w:val="28"/>
        </w:rPr>
        <w:tab/>
        <w:t xml:space="preserve">Администрация </w:t>
      </w:r>
      <w:proofErr w:type="spellStart"/>
      <w:r w:rsidR="00FF5208">
        <w:rPr>
          <w:rFonts w:eastAsiaTheme="minorEastAsia"/>
          <w:b w:val="0"/>
          <w:sz w:val="28"/>
          <w:szCs w:val="28"/>
        </w:rPr>
        <w:t>Кичменгско</w:t>
      </w:r>
      <w:proofErr w:type="spellEnd"/>
      <w:r w:rsidR="00FF5208">
        <w:rPr>
          <w:rFonts w:eastAsiaTheme="minorEastAsia"/>
          <w:b w:val="0"/>
          <w:sz w:val="28"/>
          <w:szCs w:val="28"/>
        </w:rPr>
        <w:t xml:space="preserve"> Городецкого муниципального округа </w:t>
      </w:r>
      <w:r w:rsidRPr="005617FE">
        <w:rPr>
          <w:rFonts w:eastAsiaTheme="minorEastAsia"/>
          <w:sz w:val="28"/>
          <w:szCs w:val="28"/>
        </w:rPr>
        <w:t>ПОСТАНОВЛЯЕТ:</w:t>
      </w:r>
    </w:p>
    <w:p w:rsidR="004C74F4" w:rsidRPr="005617FE" w:rsidRDefault="004C74F4" w:rsidP="005617FE">
      <w:pPr>
        <w:spacing w:after="200" w:line="276" w:lineRule="auto"/>
        <w:rPr>
          <w:rFonts w:eastAsiaTheme="minorEastAsia"/>
          <w:sz w:val="28"/>
          <w:szCs w:val="28"/>
        </w:rPr>
      </w:pPr>
    </w:p>
    <w:p w:rsidR="005617FE" w:rsidRPr="005A1168" w:rsidRDefault="005617FE" w:rsidP="005A1168">
      <w:pPr>
        <w:pStyle w:val="a6"/>
        <w:numPr>
          <w:ilvl w:val="0"/>
          <w:numId w:val="1"/>
        </w:numPr>
        <w:spacing w:line="276" w:lineRule="auto"/>
        <w:ind w:left="190"/>
        <w:jc w:val="both"/>
        <w:rPr>
          <w:rFonts w:eastAsia="Calibri"/>
          <w:b w:val="0"/>
          <w:sz w:val="28"/>
          <w:szCs w:val="28"/>
        </w:rPr>
      </w:pPr>
      <w:r w:rsidRPr="001071AB">
        <w:rPr>
          <w:rFonts w:eastAsiaTheme="minorEastAsia"/>
          <w:b w:val="0"/>
          <w:sz w:val="28"/>
          <w:szCs w:val="28"/>
        </w:rPr>
        <w:t xml:space="preserve">Внести в </w:t>
      </w:r>
      <w:r w:rsidR="004C74F4" w:rsidRPr="001071AB">
        <w:rPr>
          <w:rFonts w:eastAsiaTheme="minorEastAsia"/>
          <w:b w:val="0"/>
          <w:sz w:val="28"/>
          <w:szCs w:val="28"/>
        </w:rPr>
        <w:t xml:space="preserve">постановление администрации </w:t>
      </w:r>
      <w:proofErr w:type="spellStart"/>
      <w:r w:rsidR="004C74F4" w:rsidRPr="001071AB">
        <w:rPr>
          <w:rFonts w:eastAsiaTheme="minorEastAsia"/>
          <w:b w:val="0"/>
          <w:sz w:val="28"/>
          <w:szCs w:val="28"/>
        </w:rPr>
        <w:t>Кичменгско</w:t>
      </w:r>
      <w:proofErr w:type="spellEnd"/>
      <w:r w:rsidR="004C74F4" w:rsidRPr="001071AB">
        <w:rPr>
          <w:rFonts w:eastAsiaTheme="minorEastAsia"/>
          <w:b w:val="0"/>
          <w:sz w:val="28"/>
          <w:szCs w:val="28"/>
        </w:rPr>
        <w:t xml:space="preserve"> – Городецкого муниципального округа Вологодской области</w:t>
      </w:r>
      <w:r w:rsidRPr="001071AB">
        <w:rPr>
          <w:rFonts w:eastAsiaTheme="minorEastAsia"/>
          <w:b w:val="0"/>
          <w:sz w:val="28"/>
          <w:szCs w:val="28"/>
        </w:rPr>
        <w:t xml:space="preserve"> от </w:t>
      </w:r>
      <w:r w:rsidR="004C74F4" w:rsidRPr="001071AB">
        <w:rPr>
          <w:rFonts w:eastAsiaTheme="minorEastAsia"/>
          <w:b w:val="0"/>
          <w:sz w:val="28"/>
          <w:szCs w:val="28"/>
        </w:rPr>
        <w:t>28.03.2023</w:t>
      </w:r>
      <w:r w:rsidR="00D248A0" w:rsidRPr="001071AB">
        <w:rPr>
          <w:rFonts w:eastAsiaTheme="minorEastAsia"/>
          <w:b w:val="0"/>
          <w:sz w:val="28"/>
          <w:szCs w:val="28"/>
        </w:rPr>
        <w:t>г.</w:t>
      </w:r>
      <w:r w:rsidRPr="001071AB">
        <w:rPr>
          <w:rFonts w:eastAsiaTheme="minorEastAsia"/>
          <w:b w:val="0"/>
          <w:sz w:val="28"/>
          <w:szCs w:val="28"/>
        </w:rPr>
        <w:t xml:space="preserve">  №</w:t>
      </w:r>
      <w:r w:rsidR="004C74F4" w:rsidRPr="001071AB">
        <w:rPr>
          <w:rFonts w:eastAsiaTheme="minorEastAsia"/>
          <w:b w:val="0"/>
          <w:sz w:val="28"/>
          <w:szCs w:val="28"/>
        </w:rPr>
        <w:t>290</w:t>
      </w:r>
      <w:r w:rsidR="000804FD">
        <w:rPr>
          <w:rFonts w:eastAsiaTheme="minorEastAsia"/>
          <w:b w:val="0"/>
          <w:sz w:val="28"/>
          <w:szCs w:val="28"/>
        </w:rPr>
        <w:t xml:space="preserve"> «Об утверждении сос</w:t>
      </w:r>
      <w:r w:rsidR="005A1168">
        <w:rPr>
          <w:rFonts w:eastAsiaTheme="minorEastAsia"/>
          <w:b w:val="0"/>
          <w:sz w:val="28"/>
          <w:szCs w:val="28"/>
        </w:rPr>
        <w:t>тава межведомственной комиссии»</w:t>
      </w:r>
      <w:r w:rsidR="000804FD">
        <w:rPr>
          <w:rFonts w:eastAsiaTheme="minorEastAsia"/>
          <w:b w:val="0"/>
          <w:sz w:val="28"/>
          <w:szCs w:val="28"/>
        </w:rPr>
        <w:t xml:space="preserve"> </w:t>
      </w:r>
      <w:r w:rsidRPr="001071AB">
        <w:rPr>
          <w:rFonts w:eastAsia="Calibri"/>
          <w:b w:val="0"/>
          <w:sz w:val="28"/>
          <w:szCs w:val="28"/>
        </w:rPr>
        <w:t>изменения</w:t>
      </w:r>
      <w:r w:rsidR="005A1168">
        <w:rPr>
          <w:rFonts w:eastAsia="Calibri"/>
          <w:b w:val="0"/>
          <w:sz w:val="28"/>
          <w:szCs w:val="28"/>
        </w:rPr>
        <w:t>, изложив</w:t>
      </w:r>
      <w:r w:rsidRPr="005A1168">
        <w:rPr>
          <w:rFonts w:eastAsia="Calibri"/>
          <w:b w:val="0"/>
          <w:sz w:val="28"/>
          <w:szCs w:val="28"/>
        </w:rPr>
        <w:t xml:space="preserve"> </w:t>
      </w:r>
      <w:r w:rsidR="001071AB" w:rsidRPr="005A1168">
        <w:rPr>
          <w:rFonts w:eastAsia="Calibri"/>
          <w:b w:val="0"/>
          <w:sz w:val="28"/>
          <w:szCs w:val="28"/>
        </w:rPr>
        <w:t xml:space="preserve">п.1 </w:t>
      </w:r>
      <w:r w:rsidR="004C74F4" w:rsidRPr="005A1168">
        <w:rPr>
          <w:rFonts w:eastAsia="Calibri"/>
          <w:b w:val="0"/>
          <w:sz w:val="28"/>
          <w:szCs w:val="28"/>
        </w:rPr>
        <w:t>постановлени</w:t>
      </w:r>
      <w:r w:rsidR="001071AB" w:rsidRPr="005A1168">
        <w:rPr>
          <w:rFonts w:eastAsia="Calibri"/>
          <w:b w:val="0"/>
          <w:sz w:val="28"/>
          <w:szCs w:val="28"/>
        </w:rPr>
        <w:t>я</w:t>
      </w:r>
      <w:r w:rsidR="004C74F4" w:rsidRPr="005A1168">
        <w:rPr>
          <w:rFonts w:eastAsia="Calibri"/>
          <w:b w:val="0"/>
          <w:sz w:val="28"/>
          <w:szCs w:val="28"/>
        </w:rPr>
        <w:t xml:space="preserve"> </w:t>
      </w:r>
      <w:r w:rsidRPr="005A1168">
        <w:rPr>
          <w:rFonts w:eastAsia="Calibri"/>
          <w:b w:val="0"/>
          <w:sz w:val="28"/>
          <w:szCs w:val="28"/>
        </w:rPr>
        <w:t xml:space="preserve">в </w:t>
      </w:r>
      <w:r w:rsidR="00FF5208" w:rsidRPr="005A1168">
        <w:rPr>
          <w:rFonts w:eastAsia="Calibri"/>
          <w:b w:val="0"/>
          <w:sz w:val="28"/>
          <w:szCs w:val="28"/>
        </w:rPr>
        <w:t>следующей</w:t>
      </w:r>
      <w:r w:rsidRPr="005A1168">
        <w:rPr>
          <w:rFonts w:eastAsia="Calibri"/>
          <w:b w:val="0"/>
          <w:sz w:val="28"/>
          <w:szCs w:val="28"/>
        </w:rPr>
        <w:t xml:space="preserve"> редакции</w:t>
      </w:r>
      <w:r w:rsidR="001071AB" w:rsidRPr="005A1168">
        <w:rPr>
          <w:rFonts w:eastAsia="Calibri"/>
          <w:b w:val="0"/>
          <w:sz w:val="28"/>
          <w:szCs w:val="28"/>
        </w:rPr>
        <w:t>:</w:t>
      </w:r>
    </w:p>
    <w:p w:rsidR="00FF5208" w:rsidRPr="00FF5208" w:rsidRDefault="000804FD" w:rsidP="000804FD">
      <w:pPr>
        <w:pStyle w:val="a6"/>
        <w:tabs>
          <w:tab w:val="left" w:pos="993"/>
        </w:tabs>
        <w:ind w:left="1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A1168">
        <w:rPr>
          <w:b w:val="0"/>
          <w:sz w:val="28"/>
          <w:szCs w:val="28"/>
        </w:rPr>
        <w:t xml:space="preserve">1. </w:t>
      </w:r>
      <w:r w:rsidR="00FF5208" w:rsidRPr="00FF5208">
        <w:rPr>
          <w:b w:val="0"/>
          <w:sz w:val="28"/>
          <w:szCs w:val="28"/>
        </w:rPr>
        <w:t>Утвердить  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следующем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9"/>
        <w:gridCol w:w="9"/>
        <w:gridCol w:w="6417"/>
      </w:tblGrid>
      <w:tr w:rsidR="00FF5208" w:rsidRPr="00FF5208" w:rsidTr="00D41F67">
        <w:tc>
          <w:tcPr>
            <w:tcW w:w="2929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F5208">
              <w:rPr>
                <w:b w:val="0"/>
                <w:sz w:val="28"/>
                <w:szCs w:val="28"/>
              </w:rPr>
              <w:t>Гладских</w:t>
            </w:r>
            <w:proofErr w:type="spellEnd"/>
            <w:r w:rsidRPr="00FF5208">
              <w:rPr>
                <w:b w:val="0"/>
                <w:sz w:val="28"/>
                <w:szCs w:val="28"/>
              </w:rPr>
              <w:t xml:space="preserve"> А.Д.</w:t>
            </w:r>
          </w:p>
        </w:tc>
        <w:tc>
          <w:tcPr>
            <w:tcW w:w="6426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-  заместитель главы округа по развитию инфраструктуры,   председатель комиссии;</w:t>
            </w:r>
          </w:p>
        </w:tc>
      </w:tr>
      <w:tr w:rsidR="00FF5208" w:rsidRPr="00FF5208" w:rsidTr="00D41F67">
        <w:tc>
          <w:tcPr>
            <w:tcW w:w="2929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F5208">
              <w:rPr>
                <w:b w:val="0"/>
                <w:sz w:val="28"/>
                <w:szCs w:val="28"/>
              </w:rPr>
              <w:t>Разварин</w:t>
            </w:r>
            <w:proofErr w:type="spellEnd"/>
            <w:r w:rsidRPr="00FF5208">
              <w:rPr>
                <w:b w:val="0"/>
                <w:sz w:val="28"/>
                <w:szCs w:val="28"/>
              </w:rPr>
              <w:t xml:space="preserve"> Е.А.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41F67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</w:t>
            </w:r>
          </w:p>
          <w:p w:rsidR="00D41F67" w:rsidRDefault="00D41F67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41F67" w:rsidRDefault="00D41F67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FF5208" w:rsidP="00D41F67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Митюков С.В.</w:t>
            </w:r>
          </w:p>
        </w:tc>
        <w:tc>
          <w:tcPr>
            <w:tcW w:w="6426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- начальник отдела жилищно-коммунального хозяйства и дорожной деятельности администрации округа, 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заместитель председателя комиссии; 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- заместитель начальник отдела жилищно-коммунального хозяйства и дорожной деятельности администрации округа, секретарь комиссии;</w:t>
            </w:r>
          </w:p>
        </w:tc>
      </w:tr>
      <w:tr w:rsidR="00FF5208" w:rsidRPr="00FF5208" w:rsidTr="00D41F67">
        <w:tc>
          <w:tcPr>
            <w:tcW w:w="2929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426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FF5208" w:rsidRPr="00FF5208" w:rsidTr="00FF5208">
        <w:tc>
          <w:tcPr>
            <w:tcW w:w="2938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417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FF5208" w:rsidRPr="00FF5208" w:rsidTr="00FF5208">
        <w:tc>
          <w:tcPr>
            <w:tcW w:w="2938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 Филин В.Н.</w:t>
            </w:r>
          </w:p>
        </w:tc>
        <w:tc>
          <w:tcPr>
            <w:tcW w:w="6417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- заместитель начальника отдела архитектуры   капитального строительства администрации округа, 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член комиссии;</w:t>
            </w:r>
          </w:p>
        </w:tc>
      </w:tr>
      <w:tr w:rsidR="00FF5208" w:rsidRPr="00FF5208" w:rsidTr="00FF5208">
        <w:tc>
          <w:tcPr>
            <w:tcW w:w="2938" w:type="dxa"/>
            <w:gridSpan w:val="2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Ширяев С.В.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Default="0063682A" w:rsidP="00972B34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Балуевская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Д.В.</w:t>
            </w:r>
          </w:p>
          <w:p w:rsid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E1423" w:rsidRDefault="00D41F67" w:rsidP="00972B34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Гаркушенко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Е.В. </w:t>
            </w:r>
          </w:p>
          <w:p w:rsidR="00DE1423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E1423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E1423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E1423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E1423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Pr="00FF5208" w:rsidRDefault="00DE1423" w:rsidP="00972B34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Андреевская Л.А.</w:t>
            </w:r>
            <w:r w:rsidR="00D41F67">
              <w:rPr>
                <w:b w:val="0"/>
                <w:sz w:val="28"/>
                <w:szCs w:val="28"/>
              </w:rPr>
              <w:t xml:space="preserve">             </w:t>
            </w:r>
            <w:r w:rsidR="00FF5208" w:rsidRPr="00FF5208">
              <w:rPr>
                <w:b w:val="0"/>
                <w:sz w:val="28"/>
                <w:szCs w:val="28"/>
              </w:rPr>
              <w:t xml:space="preserve">                      </w:t>
            </w:r>
          </w:p>
        </w:tc>
        <w:tc>
          <w:tcPr>
            <w:tcW w:w="6417" w:type="dxa"/>
          </w:tcPr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>- начальник территориального отдела администрации округа, член комиссии;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  <w:r w:rsidRPr="00FF5208">
              <w:rPr>
                <w:b w:val="0"/>
                <w:sz w:val="28"/>
                <w:szCs w:val="28"/>
              </w:rPr>
              <w:t xml:space="preserve">- </w:t>
            </w:r>
            <w:r w:rsidR="0063682A">
              <w:rPr>
                <w:b w:val="0"/>
                <w:sz w:val="28"/>
                <w:szCs w:val="28"/>
              </w:rPr>
              <w:t xml:space="preserve">главный специалист по жилищному фонду и жилищному контролю </w:t>
            </w:r>
            <w:r w:rsidRPr="00FF5208">
              <w:rPr>
                <w:b w:val="0"/>
                <w:sz w:val="28"/>
                <w:szCs w:val="28"/>
              </w:rPr>
              <w:t xml:space="preserve">отдела земельно- имущественных отношений    администрации округа, член комиссии. </w:t>
            </w:r>
          </w:p>
          <w:p w:rsid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  <w:p w:rsidR="00D41F67" w:rsidRDefault="00D41F67" w:rsidP="00D41F67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заместитель руководителя филиала Государственного фонда поддержки участников специальной военной операции «Защитники </w:t>
            </w:r>
            <w:proofErr w:type="spellStart"/>
            <w:r>
              <w:rPr>
                <w:b w:val="0"/>
                <w:sz w:val="28"/>
                <w:szCs w:val="28"/>
              </w:rPr>
              <w:t>Очетества</w:t>
            </w:r>
            <w:proofErr w:type="spellEnd"/>
            <w:r>
              <w:rPr>
                <w:b w:val="0"/>
                <w:sz w:val="28"/>
                <w:szCs w:val="28"/>
              </w:rPr>
              <w:t>» по Вологодской области</w:t>
            </w:r>
          </w:p>
          <w:p w:rsidR="00FF5208" w:rsidRDefault="00D41F67" w:rsidP="00D41F67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 согласованию)</w:t>
            </w:r>
          </w:p>
          <w:p w:rsidR="00DE1423" w:rsidRDefault="00DE1423" w:rsidP="00D41F67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 директор БУ СО ВО «КЦСОН </w:t>
            </w:r>
            <w:proofErr w:type="spellStart"/>
            <w:r>
              <w:rPr>
                <w:b w:val="0"/>
                <w:sz w:val="28"/>
                <w:szCs w:val="28"/>
              </w:rPr>
              <w:t>Кичменгско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Городецкого района» (по согласованию)</w:t>
            </w:r>
          </w:p>
          <w:p w:rsidR="00FF5208" w:rsidRPr="00FF5208" w:rsidRDefault="00FF5208" w:rsidP="00972B34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F5208" w:rsidRPr="00FF5208" w:rsidRDefault="00FF5208" w:rsidP="00FF5208">
      <w:pPr>
        <w:jc w:val="both"/>
        <w:rPr>
          <w:b w:val="0"/>
          <w:sz w:val="28"/>
          <w:szCs w:val="28"/>
        </w:rPr>
      </w:pPr>
      <w:r w:rsidRPr="00FF5208">
        <w:rPr>
          <w:b w:val="0"/>
          <w:sz w:val="28"/>
          <w:szCs w:val="28"/>
        </w:rPr>
        <w:t>Собственник жилого помещения (уполномоченное им лицо) с правом совещательного голоса;</w:t>
      </w:r>
    </w:p>
    <w:p w:rsidR="00FF5208" w:rsidRDefault="00FF5208" w:rsidP="00FF5208">
      <w:pPr>
        <w:tabs>
          <w:tab w:val="left" w:pos="993"/>
        </w:tabs>
        <w:jc w:val="both"/>
        <w:rPr>
          <w:b w:val="0"/>
          <w:sz w:val="28"/>
          <w:szCs w:val="28"/>
        </w:rPr>
      </w:pPr>
      <w:r w:rsidRPr="00FF5208">
        <w:rPr>
          <w:b w:val="0"/>
          <w:sz w:val="28"/>
          <w:szCs w:val="28"/>
        </w:rPr>
        <w:t xml:space="preserve"> Представители органов, уполномоченных на проведение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 предусмотренного пунктом 42 настоящего Положения, -представители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r w:rsidR="000804FD">
        <w:rPr>
          <w:b w:val="0"/>
          <w:sz w:val="28"/>
          <w:szCs w:val="28"/>
        </w:rPr>
        <w:t>»</w:t>
      </w:r>
      <w:r w:rsidRPr="00FF5208">
        <w:rPr>
          <w:b w:val="0"/>
          <w:sz w:val="28"/>
          <w:szCs w:val="28"/>
        </w:rPr>
        <w:t>.</w:t>
      </w:r>
    </w:p>
    <w:p w:rsidR="000804FD" w:rsidRDefault="000804FD" w:rsidP="00FF5208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5617FE" w:rsidRPr="005617FE" w:rsidRDefault="000804FD" w:rsidP="000804FD">
      <w:pPr>
        <w:tabs>
          <w:tab w:val="left" w:pos="993"/>
        </w:tabs>
        <w:jc w:val="both"/>
        <w:rPr>
          <w:rFonts w:eastAsiaTheme="minorEastAsia"/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5617FE" w:rsidRPr="005617FE">
        <w:rPr>
          <w:rFonts w:eastAsiaTheme="minorEastAsia"/>
          <w:b w:val="0"/>
          <w:sz w:val="28"/>
          <w:szCs w:val="28"/>
        </w:rPr>
        <w:t xml:space="preserve"> Настоящее постановление вступает в силу после его официального опубликования в газете «Заря Севера» и подлежит размещению на официальном сайте </w:t>
      </w:r>
      <w:r w:rsidR="00766481">
        <w:rPr>
          <w:rFonts w:eastAsiaTheme="minorEastAsia"/>
          <w:b w:val="0"/>
          <w:sz w:val="28"/>
          <w:szCs w:val="28"/>
        </w:rPr>
        <w:t>Кичменгско-Городецкого муниципального</w:t>
      </w:r>
      <w:r w:rsidR="00766481" w:rsidRPr="005617FE">
        <w:rPr>
          <w:rFonts w:eastAsiaTheme="minorEastAsia"/>
          <w:b w:val="0"/>
          <w:sz w:val="28"/>
          <w:szCs w:val="28"/>
        </w:rPr>
        <w:t xml:space="preserve"> </w:t>
      </w:r>
      <w:r w:rsidR="00766481">
        <w:rPr>
          <w:rFonts w:eastAsiaTheme="minorEastAsia"/>
          <w:b w:val="0"/>
          <w:sz w:val="28"/>
          <w:szCs w:val="28"/>
        </w:rPr>
        <w:t>округа</w:t>
      </w:r>
      <w:r w:rsidR="005617FE" w:rsidRPr="005617FE">
        <w:rPr>
          <w:rFonts w:eastAsiaTheme="minorEastAsia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5617FE" w:rsidRPr="005617FE" w:rsidRDefault="005617FE" w:rsidP="005617FE">
      <w:pPr>
        <w:shd w:val="clear" w:color="auto" w:fill="FFFFFF"/>
        <w:spacing w:line="276" w:lineRule="auto"/>
        <w:ind w:firstLine="700"/>
        <w:jc w:val="both"/>
        <w:textAlignment w:val="baseline"/>
        <w:rPr>
          <w:b w:val="0"/>
          <w:sz w:val="28"/>
          <w:szCs w:val="28"/>
        </w:rPr>
      </w:pPr>
    </w:p>
    <w:p w:rsidR="00D248A0" w:rsidRPr="00D248A0" w:rsidRDefault="00D248A0" w:rsidP="00D248A0">
      <w:pPr>
        <w:rPr>
          <w:b w:val="0"/>
          <w:sz w:val="28"/>
          <w:szCs w:val="28"/>
        </w:rPr>
      </w:pPr>
      <w:r w:rsidRPr="00D248A0">
        <w:rPr>
          <w:b w:val="0"/>
          <w:sz w:val="28"/>
          <w:szCs w:val="28"/>
        </w:rPr>
        <w:t>Глава Кичменгско-Городецкого</w:t>
      </w:r>
    </w:p>
    <w:p w:rsidR="004D71FD" w:rsidRPr="004D71FD" w:rsidRDefault="00D248A0" w:rsidP="00D248A0">
      <w:pPr>
        <w:rPr>
          <w:b w:val="0"/>
          <w:sz w:val="28"/>
          <w:szCs w:val="28"/>
        </w:rPr>
      </w:pPr>
      <w:r w:rsidRPr="00D248A0">
        <w:rPr>
          <w:b w:val="0"/>
          <w:sz w:val="28"/>
          <w:szCs w:val="28"/>
        </w:rPr>
        <w:t xml:space="preserve">муниципального округа                                             </w:t>
      </w:r>
      <w:r>
        <w:rPr>
          <w:b w:val="0"/>
          <w:sz w:val="28"/>
          <w:szCs w:val="28"/>
        </w:rPr>
        <w:t xml:space="preserve">                  </w:t>
      </w:r>
      <w:r w:rsidRPr="00D248A0">
        <w:rPr>
          <w:b w:val="0"/>
          <w:sz w:val="28"/>
          <w:szCs w:val="28"/>
        </w:rPr>
        <w:t xml:space="preserve">  С.А. </w:t>
      </w:r>
      <w:proofErr w:type="spellStart"/>
      <w:r w:rsidRPr="00D248A0">
        <w:rPr>
          <w:b w:val="0"/>
          <w:sz w:val="28"/>
          <w:szCs w:val="28"/>
        </w:rPr>
        <w:t>Ордин</w:t>
      </w:r>
      <w:proofErr w:type="spellEnd"/>
    </w:p>
    <w:p w:rsidR="005617FE" w:rsidRPr="005617FE" w:rsidRDefault="005617FE" w:rsidP="005617FE">
      <w:pPr>
        <w:rPr>
          <w:rFonts w:eastAsiaTheme="minorEastAsia"/>
          <w:b w:val="0"/>
          <w:sz w:val="28"/>
          <w:szCs w:val="28"/>
        </w:rPr>
      </w:pPr>
      <w:r w:rsidRPr="005617FE">
        <w:rPr>
          <w:rFonts w:eastAsiaTheme="minorEastAsia"/>
          <w:b w:val="0"/>
          <w:sz w:val="28"/>
          <w:szCs w:val="28"/>
        </w:rPr>
        <w:t xml:space="preserve">                                      </w:t>
      </w:r>
    </w:p>
    <w:sectPr w:rsidR="005617FE" w:rsidRPr="005617FE" w:rsidSect="008048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389C"/>
    <w:multiLevelType w:val="hybridMultilevel"/>
    <w:tmpl w:val="8B7A63F8"/>
    <w:lvl w:ilvl="0" w:tplc="7152C03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5"/>
    <w:rsid w:val="000413D2"/>
    <w:rsid w:val="00074F79"/>
    <w:rsid w:val="000804FD"/>
    <w:rsid w:val="000F247D"/>
    <w:rsid w:val="001071AB"/>
    <w:rsid w:val="001135B5"/>
    <w:rsid w:val="00131DE5"/>
    <w:rsid w:val="00260A6B"/>
    <w:rsid w:val="00267605"/>
    <w:rsid w:val="0027161A"/>
    <w:rsid w:val="002766AE"/>
    <w:rsid w:val="002A20A5"/>
    <w:rsid w:val="00314D96"/>
    <w:rsid w:val="00333476"/>
    <w:rsid w:val="003661A7"/>
    <w:rsid w:val="003A13EE"/>
    <w:rsid w:val="003E6C55"/>
    <w:rsid w:val="003E6CDD"/>
    <w:rsid w:val="00416E8E"/>
    <w:rsid w:val="00457AB9"/>
    <w:rsid w:val="004C74F4"/>
    <w:rsid w:val="004D71FD"/>
    <w:rsid w:val="00506BB2"/>
    <w:rsid w:val="005239F7"/>
    <w:rsid w:val="005617FE"/>
    <w:rsid w:val="00565337"/>
    <w:rsid w:val="005711D6"/>
    <w:rsid w:val="005A1168"/>
    <w:rsid w:val="005B079F"/>
    <w:rsid w:val="0063682A"/>
    <w:rsid w:val="00693C3A"/>
    <w:rsid w:val="006A1883"/>
    <w:rsid w:val="00702757"/>
    <w:rsid w:val="0075585D"/>
    <w:rsid w:val="00766481"/>
    <w:rsid w:val="007A0F60"/>
    <w:rsid w:val="007B5AB0"/>
    <w:rsid w:val="007B6B9B"/>
    <w:rsid w:val="0080488C"/>
    <w:rsid w:val="00807872"/>
    <w:rsid w:val="00862242"/>
    <w:rsid w:val="009321E9"/>
    <w:rsid w:val="009443C1"/>
    <w:rsid w:val="00970B38"/>
    <w:rsid w:val="0098182C"/>
    <w:rsid w:val="00992D83"/>
    <w:rsid w:val="009C23D4"/>
    <w:rsid w:val="00AD35F1"/>
    <w:rsid w:val="00B33ED2"/>
    <w:rsid w:val="00BB1A80"/>
    <w:rsid w:val="00BB2BA5"/>
    <w:rsid w:val="00C0675E"/>
    <w:rsid w:val="00C81F1F"/>
    <w:rsid w:val="00CA43B6"/>
    <w:rsid w:val="00CA4E5C"/>
    <w:rsid w:val="00D22328"/>
    <w:rsid w:val="00D22E2C"/>
    <w:rsid w:val="00D248A0"/>
    <w:rsid w:val="00D41F67"/>
    <w:rsid w:val="00DE1423"/>
    <w:rsid w:val="00EB7BF4"/>
    <w:rsid w:val="00EF5F70"/>
    <w:rsid w:val="00FC29BA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0C4C"/>
  <w15:chartTrackingRefBased/>
  <w15:docId w15:val="{810878FA-ADFD-487F-9903-638524A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68"/>
    <w:pPr>
      <w:keepNext/>
      <w:overflowPunct w:val="0"/>
      <w:autoSpaceDE w:val="0"/>
      <w:autoSpaceDN w:val="0"/>
      <w:adjustRightInd w:val="0"/>
      <w:jc w:val="center"/>
      <w:outlineLvl w:val="2"/>
    </w:pPr>
    <w:rPr>
      <w:b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6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6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366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1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1A7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071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A1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5A1168"/>
    <w:pPr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5A116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07D-D9EF-4AF6-A091-E52883B4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</cp:revision>
  <cp:lastPrinted>2023-11-30T11:39:00Z</cp:lastPrinted>
  <dcterms:created xsi:type="dcterms:W3CDTF">2024-10-25T07:10:00Z</dcterms:created>
  <dcterms:modified xsi:type="dcterms:W3CDTF">2024-10-25T07:10:00Z</dcterms:modified>
</cp:coreProperties>
</file>