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F6" w:rsidRDefault="00066DF6" w:rsidP="00066D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52450" cy="5238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DF6" w:rsidRDefault="00066DF6" w:rsidP="00066DF6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br w:type="textWrapping" w:clear="all"/>
      </w:r>
    </w:p>
    <w:p w:rsidR="00066DF6" w:rsidRDefault="00066DF6" w:rsidP="00066DF6">
      <w:pPr>
        <w:widowControl/>
        <w:ind w:left="-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:rsidR="00066DF6" w:rsidRDefault="00066DF6" w:rsidP="00066DF6">
      <w:pPr>
        <w:widowControl/>
        <w:ind w:left="-1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АДМИНИСТРАЦИЯ КИЧМЕНГСКО-ГОРОДЕЦКОГО МУНИЦИПАЛЬНОГО ОКРУГА ВОЛОГОДСКОЙ ОБЛАСТИ</w:t>
      </w:r>
      <w:r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 xml:space="preserve"> </w:t>
      </w:r>
    </w:p>
    <w:p w:rsidR="00066DF6" w:rsidRDefault="00066DF6" w:rsidP="00066DF6">
      <w:pPr>
        <w:keepNext/>
        <w:widowControl/>
        <w:outlineLvl w:val="2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</w:p>
    <w:p w:rsidR="00066DF6" w:rsidRDefault="00066DF6" w:rsidP="00066D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ПОСТАНОВЛЕНИЕ</w:t>
      </w:r>
    </w:p>
    <w:p w:rsidR="00066DF6" w:rsidRDefault="00066DF6" w:rsidP="00066D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66DF6" w:rsidRDefault="00066DF6" w:rsidP="00066DF6">
      <w:pPr>
        <w:widowControl/>
        <w:tabs>
          <w:tab w:val="left" w:pos="421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03.02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.2025  № 91</w:t>
      </w:r>
    </w:p>
    <w:p w:rsidR="00066DF6" w:rsidRDefault="00066DF6" w:rsidP="00066DF6">
      <w:pPr>
        <w:widowControl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C6172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m&#10;SAdO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F3ABA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DIr&#10;FClNAgAAVwQAAA4AAAAAAAAAAAAAAAAALgIAAGRycy9lMm9Eb2MueG1sUEsBAi0AFAAGAAgAAAAh&#10;ALtkipHcAAAACQEAAA8AAAAAAAAAAAAAAAAApwQAAGRycy9kb3ducmV2LnhtbFBLBQYAAAAABAAE&#10;APMAAACwBQAAAAA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5BE75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TVF2/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5B509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Jl+qFB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                           с. Кичменгский Городок</w:t>
      </w:r>
    </w:p>
    <w:p w:rsidR="00C16F71" w:rsidRPr="00066DF6" w:rsidRDefault="00066DF6" w:rsidP="00066DF6">
      <w:pPr>
        <w:widowControl/>
        <w:shd w:val="clear" w:color="auto" w:fill="FFFFFF"/>
        <w:spacing w:line="281" w:lineRule="exact"/>
        <w:ind w:left="14" w:right="291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BBDE6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Oarv09N&#10;AgAAVwQAAA4AAAAAAAAAAAAAAAAALgIAAGRycy9lMm9Eb2MueG1sUEsBAi0AFAAGAAgAAAAhAIJC&#10;aW/ZAAAABQEAAA8AAAAAAAAAAAAAAAAApwQAAGRycy9kb3ducmV2LnhtbFBLBQYAAAAABAAEAPMA&#10;AACtBQAAAAA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66C4D"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CkiQWw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</w:p>
    <w:p w:rsidR="00066DF6" w:rsidRDefault="000A6135" w:rsidP="00066DF6">
      <w:pPr>
        <w:pStyle w:val="1"/>
        <w:ind w:firstLine="0"/>
      </w:pPr>
      <w:r>
        <w:t xml:space="preserve">Об утверждении Единых требований </w:t>
      </w:r>
    </w:p>
    <w:p w:rsidR="00066DF6" w:rsidRDefault="000A6135" w:rsidP="00066DF6">
      <w:pPr>
        <w:pStyle w:val="1"/>
        <w:ind w:firstLine="0"/>
      </w:pPr>
      <w:r>
        <w:t xml:space="preserve">к организации работы по противодействию </w:t>
      </w:r>
    </w:p>
    <w:p w:rsidR="008D3D6A" w:rsidRDefault="000A6135" w:rsidP="00066DF6">
      <w:pPr>
        <w:pStyle w:val="1"/>
        <w:ind w:firstLine="0"/>
      </w:pPr>
      <w:r>
        <w:t>коррупции в муниципальных учреждениях</w:t>
      </w:r>
    </w:p>
    <w:p w:rsidR="00066DF6" w:rsidRDefault="00066DF6" w:rsidP="00066DF6">
      <w:pPr>
        <w:pStyle w:val="1"/>
        <w:ind w:firstLine="0"/>
      </w:pPr>
    </w:p>
    <w:p w:rsidR="008D3D6A" w:rsidRPr="00066DF6" w:rsidRDefault="000A6135">
      <w:pPr>
        <w:pStyle w:val="1"/>
        <w:spacing w:after="280"/>
        <w:ind w:firstLine="720"/>
        <w:jc w:val="both"/>
        <w:rPr>
          <w:b/>
        </w:rPr>
      </w:pPr>
      <w:r>
        <w:t xml:space="preserve">В соответствии со статьей 13.3 Федерального закона от 25.12.2008 № 273-ФЗ «О противодействии коррупции» </w:t>
      </w:r>
      <w:r w:rsidR="00CB541F">
        <w:t xml:space="preserve">администрация округа </w:t>
      </w:r>
      <w:r w:rsidRPr="00066DF6">
        <w:rPr>
          <w:b/>
          <w:bCs/>
        </w:rPr>
        <w:t>ПОСТАНОВЛЯЕТ:</w:t>
      </w:r>
    </w:p>
    <w:p w:rsidR="008D3D6A" w:rsidRDefault="000A6135">
      <w:pPr>
        <w:pStyle w:val="1"/>
        <w:numPr>
          <w:ilvl w:val="0"/>
          <w:numId w:val="1"/>
        </w:numPr>
        <w:tabs>
          <w:tab w:val="left" w:pos="1093"/>
        </w:tabs>
        <w:ind w:firstLine="720"/>
        <w:jc w:val="both"/>
      </w:pPr>
      <w:bookmarkStart w:id="1" w:name="bookmark3"/>
      <w:bookmarkEnd w:id="1"/>
      <w:r>
        <w:t>Утвердить Единые требования к организации работы по противодействию коррупции в муни</w:t>
      </w:r>
      <w:r w:rsidR="00C16F71">
        <w:t>ципальных учреждениях Кичменгско-Городецкого</w:t>
      </w:r>
      <w:r>
        <w:t xml:space="preserve"> муниципального округа (прилагаются).</w:t>
      </w:r>
    </w:p>
    <w:p w:rsidR="008D3D6A" w:rsidRDefault="002D05A1">
      <w:pPr>
        <w:pStyle w:val="1"/>
        <w:numPr>
          <w:ilvl w:val="0"/>
          <w:numId w:val="1"/>
        </w:numPr>
        <w:tabs>
          <w:tab w:val="left" w:pos="1093"/>
        </w:tabs>
        <w:ind w:firstLine="720"/>
        <w:jc w:val="both"/>
      </w:pPr>
      <w:bookmarkStart w:id="2" w:name="bookmark4"/>
      <w:bookmarkEnd w:id="2"/>
      <w:r>
        <w:t>Руководителям отраслевых органов администрации округа, в подведомственности которых находятся муниципальные учреждения, довести Единые требования, указанные в пункте 1 настоящего постановления, до сведения руководителей соответствующих подведомственных учреждений.</w:t>
      </w:r>
    </w:p>
    <w:p w:rsidR="002D05A1" w:rsidRDefault="002D05A1">
      <w:pPr>
        <w:pStyle w:val="1"/>
        <w:numPr>
          <w:ilvl w:val="0"/>
          <w:numId w:val="1"/>
        </w:numPr>
        <w:tabs>
          <w:tab w:val="left" w:pos="1093"/>
        </w:tabs>
        <w:ind w:firstLine="720"/>
        <w:jc w:val="both"/>
      </w:pPr>
      <w:r>
        <w:t>Отделу делопроизводства, кадровой работы и информационных технологий администрации округа (О.И.Тимофеевой) ознакомить руководителей муниципальных учреждений, подведомственных администрации Кичменгско-Городецкого муниципального округа, с настоящим постановлением.</w:t>
      </w:r>
    </w:p>
    <w:p w:rsidR="00CB541F" w:rsidRDefault="000A6135" w:rsidP="00CB541F">
      <w:pPr>
        <w:pStyle w:val="1"/>
        <w:numPr>
          <w:ilvl w:val="0"/>
          <w:numId w:val="1"/>
        </w:numPr>
        <w:tabs>
          <w:tab w:val="left" w:pos="1093"/>
        </w:tabs>
        <w:ind w:firstLine="720"/>
        <w:jc w:val="both"/>
      </w:pPr>
      <w:bookmarkStart w:id="3" w:name="bookmark5"/>
      <w:bookmarkEnd w:id="3"/>
      <w:r>
        <w:t>Руководителям мун</w:t>
      </w:r>
      <w:r w:rsidR="00C16F71">
        <w:t>иципальных учреждений Кичменгско-Городецкого</w:t>
      </w:r>
      <w:r>
        <w:t xml:space="preserve"> муниципального округа организовать работу по противодействию коррупции и принятие соответствующих </w:t>
      </w:r>
      <w:r w:rsidR="00CB541F">
        <w:t>нормативно-</w:t>
      </w:r>
      <w:r>
        <w:t>правовых актов.</w:t>
      </w:r>
    </w:p>
    <w:p w:rsidR="00CB541F" w:rsidRPr="00CB541F" w:rsidRDefault="00CB541F" w:rsidP="00CB541F">
      <w:pPr>
        <w:pStyle w:val="1"/>
        <w:numPr>
          <w:ilvl w:val="0"/>
          <w:numId w:val="1"/>
        </w:numPr>
        <w:tabs>
          <w:tab w:val="left" w:pos="1093"/>
        </w:tabs>
        <w:ind w:firstLine="720"/>
        <w:jc w:val="both"/>
      </w:pPr>
      <w:r w:rsidRPr="00CB541F"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CB541F" w:rsidRPr="00CB541F" w:rsidRDefault="00CB541F" w:rsidP="00CB541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B541F" w:rsidRPr="00CB541F" w:rsidRDefault="00CB541F" w:rsidP="00CB541F">
      <w:pPr>
        <w:tabs>
          <w:tab w:val="left" w:pos="57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B541F" w:rsidRPr="00CB541F" w:rsidRDefault="00CB541F" w:rsidP="00CB541F">
      <w:pPr>
        <w:tabs>
          <w:tab w:val="left" w:pos="57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16F71" w:rsidRDefault="00C16F71" w:rsidP="00066DF6">
      <w:pPr>
        <w:pStyle w:val="1"/>
        <w:spacing w:after="600"/>
        <w:ind w:right="-7" w:firstLine="0"/>
        <w:jc w:val="both"/>
      </w:pPr>
      <w:bookmarkStart w:id="4" w:name="bookmark6"/>
      <w:bookmarkEnd w:id="4"/>
      <w:r>
        <w:t xml:space="preserve">Первый заместитель главы округа                 </w:t>
      </w:r>
      <w:r w:rsidR="002E7331">
        <w:t xml:space="preserve"> </w:t>
      </w:r>
      <w:r w:rsidR="00CB541F">
        <w:t xml:space="preserve">    </w:t>
      </w:r>
      <w:r>
        <w:t xml:space="preserve">  </w:t>
      </w:r>
      <w:r w:rsidR="00066DF6">
        <w:t xml:space="preserve">                           О.В. Китаева</w:t>
      </w:r>
    </w:p>
    <w:p w:rsidR="008D3D6A" w:rsidRDefault="00CB541F">
      <w:pPr>
        <w:pStyle w:val="1"/>
        <w:spacing w:after="600"/>
        <w:ind w:left="5860" w:firstLine="0"/>
        <w:jc w:val="right"/>
      </w:pPr>
      <w:r>
        <w:lastRenderedPageBreak/>
        <w:t>У</w:t>
      </w:r>
      <w:r w:rsidR="000A6135">
        <w:t>тверждены постано</w:t>
      </w:r>
      <w:r w:rsidR="00C16F71">
        <w:t>влением администрации Кичмен</w:t>
      </w:r>
      <w:r w:rsidR="002E7331">
        <w:t>гско-Городецкого</w:t>
      </w:r>
      <w:r w:rsidR="000A6135">
        <w:t xml:space="preserve"> мун</w:t>
      </w:r>
      <w:r w:rsidR="002E7331">
        <w:t xml:space="preserve">иципального округа от </w:t>
      </w:r>
      <w:r w:rsidR="00881536">
        <w:t xml:space="preserve">03.02.2025    № </w:t>
      </w:r>
      <w:r w:rsidR="005171E4">
        <w:t>91</w:t>
      </w:r>
      <w:r w:rsidR="002E7331">
        <w:t xml:space="preserve"> </w:t>
      </w:r>
    </w:p>
    <w:p w:rsidR="008D3D6A" w:rsidRDefault="000A6135">
      <w:pPr>
        <w:pStyle w:val="1"/>
        <w:ind w:firstLine="0"/>
        <w:jc w:val="center"/>
      </w:pPr>
      <w:r>
        <w:rPr>
          <w:b/>
          <w:bCs/>
        </w:rPr>
        <w:t>ЕДИНЫЕ ТРЕБОВАНИЯ</w:t>
      </w:r>
    </w:p>
    <w:p w:rsidR="008D3D6A" w:rsidRDefault="000A6135">
      <w:pPr>
        <w:pStyle w:val="1"/>
        <w:spacing w:after="240"/>
        <w:ind w:firstLine="0"/>
        <w:jc w:val="center"/>
      </w:pPr>
      <w:r>
        <w:rPr>
          <w:b/>
          <w:bCs/>
        </w:rPr>
        <w:t>К ОРГАНИЗАЦИИ РАБОТЫ ПО ПРОТИВОДЕЙСТВИЮ</w:t>
      </w:r>
      <w:r>
        <w:rPr>
          <w:b/>
          <w:bCs/>
        </w:rPr>
        <w:br/>
        <w:t>КОРРУПЦИИ В МУНИЦИПАЛЬНЫХ УЧРЕЖД</w:t>
      </w:r>
      <w:r w:rsidR="00A13752">
        <w:rPr>
          <w:b/>
          <w:bCs/>
        </w:rPr>
        <w:t>ЕНИЯХ</w:t>
      </w:r>
      <w:r w:rsidR="00A13752">
        <w:rPr>
          <w:b/>
          <w:bCs/>
        </w:rPr>
        <w:br/>
        <w:t>КИЧМЕНГСКО-ГОРОДЕЦКОГО</w:t>
      </w:r>
      <w:r>
        <w:rPr>
          <w:b/>
          <w:bCs/>
        </w:rPr>
        <w:t xml:space="preserve"> МУНИЦИПАЛЬНОГО ОКРУГА</w:t>
      </w:r>
    </w:p>
    <w:p w:rsidR="008D3D6A" w:rsidRDefault="000A6135">
      <w:pPr>
        <w:pStyle w:val="1"/>
        <w:numPr>
          <w:ilvl w:val="0"/>
          <w:numId w:val="2"/>
        </w:numPr>
        <w:tabs>
          <w:tab w:val="left" w:pos="364"/>
        </w:tabs>
        <w:spacing w:after="240"/>
        <w:ind w:firstLine="0"/>
        <w:jc w:val="center"/>
      </w:pPr>
      <w:bookmarkStart w:id="5" w:name="bookmark8"/>
      <w:bookmarkEnd w:id="5"/>
      <w:r>
        <w:rPr>
          <w:b/>
          <w:bCs/>
        </w:rPr>
        <w:t>Общие положения</w:t>
      </w:r>
    </w:p>
    <w:p w:rsidR="008D3D6A" w:rsidRDefault="000A6135">
      <w:pPr>
        <w:pStyle w:val="1"/>
        <w:numPr>
          <w:ilvl w:val="1"/>
          <w:numId w:val="2"/>
        </w:numPr>
        <w:tabs>
          <w:tab w:val="left" w:pos="1132"/>
        </w:tabs>
        <w:ind w:firstLine="560"/>
        <w:jc w:val="both"/>
      </w:pPr>
      <w:bookmarkStart w:id="6" w:name="bookmark9"/>
      <w:bookmarkEnd w:id="6"/>
      <w:r>
        <w:t>Единые требования к организации работы по противодействию коррупции в муни</w:t>
      </w:r>
      <w:r w:rsidR="002E7331">
        <w:t>ципальных учреждениях Кичменгско-Городецкого</w:t>
      </w:r>
      <w:r>
        <w:t xml:space="preserve"> муниципального округа (далее - Единые требования) разработаны во исполнение Федеральн</w:t>
      </w:r>
      <w:r w:rsidR="00CB541F">
        <w:t>ого закона от 25.12.2008 N 273-</w:t>
      </w:r>
      <w:r>
        <w:t>ФЗ «О противодействии коррупции» в соответствии с утвержденными 08.11.2013 Министерством труда и социального развития Российской Федерации Методическими рекомендациями по разработке и принятию организациями мер по предупреждению и противодействию коррупции.</w:t>
      </w:r>
    </w:p>
    <w:p w:rsidR="008D3D6A" w:rsidRDefault="000A6135">
      <w:pPr>
        <w:pStyle w:val="1"/>
        <w:numPr>
          <w:ilvl w:val="1"/>
          <w:numId w:val="2"/>
        </w:numPr>
        <w:tabs>
          <w:tab w:val="left" w:pos="1127"/>
        </w:tabs>
        <w:ind w:firstLine="560"/>
        <w:jc w:val="both"/>
      </w:pPr>
      <w:bookmarkStart w:id="7" w:name="bookmark10"/>
      <w:bookmarkEnd w:id="7"/>
      <w:r>
        <w:t>Настоящие Единые требования разработаны в целях формирования единого подхода к обеспечению работы по профилактике и противодействию коррупции в муни</w:t>
      </w:r>
      <w:r w:rsidR="002E7331">
        <w:t>ципальных учреждениях Кичменгско-Городецкого</w:t>
      </w:r>
      <w:r>
        <w:t xml:space="preserve"> муниципального округа (далее - муниципальные учреждения).</w:t>
      </w:r>
    </w:p>
    <w:p w:rsidR="008D3D6A" w:rsidRDefault="000A6135">
      <w:pPr>
        <w:pStyle w:val="1"/>
        <w:numPr>
          <w:ilvl w:val="1"/>
          <w:numId w:val="2"/>
        </w:numPr>
        <w:tabs>
          <w:tab w:val="left" w:pos="1127"/>
        </w:tabs>
        <w:ind w:firstLine="560"/>
        <w:jc w:val="both"/>
      </w:pPr>
      <w:bookmarkStart w:id="8" w:name="bookmark11"/>
      <w:bookmarkEnd w:id="8"/>
      <w:r>
        <w:t>Действие данных Единых требований распространяется на работников муниципальных учреждений, фин</w:t>
      </w:r>
      <w:r w:rsidR="002E7331">
        <w:t>ансируемых из бюджета Кичменгско-Городецкого</w:t>
      </w:r>
      <w:r>
        <w:t xml:space="preserve"> муниципального округа.</w:t>
      </w:r>
    </w:p>
    <w:p w:rsidR="008D3D6A" w:rsidRDefault="000A6135">
      <w:pPr>
        <w:pStyle w:val="1"/>
        <w:numPr>
          <w:ilvl w:val="1"/>
          <w:numId w:val="2"/>
        </w:numPr>
        <w:tabs>
          <w:tab w:val="left" w:pos="1132"/>
        </w:tabs>
        <w:ind w:firstLine="560"/>
        <w:jc w:val="both"/>
      </w:pPr>
      <w:bookmarkStart w:id="9" w:name="bookmark12"/>
      <w:bookmarkEnd w:id="9"/>
      <w:r>
        <w:t>Руководитель муниципального учреждения отвечает за организацию работы по противодействию коррупции в возглавляемом им учреждении.</w:t>
      </w:r>
    </w:p>
    <w:p w:rsidR="008D3D6A" w:rsidRDefault="000A6135">
      <w:pPr>
        <w:pStyle w:val="1"/>
        <w:numPr>
          <w:ilvl w:val="1"/>
          <w:numId w:val="2"/>
        </w:numPr>
        <w:tabs>
          <w:tab w:val="left" w:pos="1127"/>
        </w:tabs>
        <w:spacing w:after="240"/>
        <w:ind w:firstLine="560"/>
        <w:jc w:val="both"/>
      </w:pPr>
      <w:bookmarkStart w:id="10" w:name="bookmark13"/>
      <w:bookmarkEnd w:id="10"/>
      <w:r>
        <w:t>Документы, регулирующие вопросы предупреждения и противодействия коррупции, рекомендуется принимать в форме локальных нормативных актов в целях обеспечения обязательности выполнения их всеми работниками муниципального учреждения.</w:t>
      </w:r>
    </w:p>
    <w:p w:rsidR="008D3D6A" w:rsidRDefault="000A6135">
      <w:pPr>
        <w:pStyle w:val="1"/>
        <w:numPr>
          <w:ilvl w:val="0"/>
          <w:numId w:val="2"/>
        </w:numPr>
        <w:tabs>
          <w:tab w:val="left" w:pos="517"/>
        </w:tabs>
        <w:spacing w:after="240"/>
        <w:ind w:firstLine="0"/>
        <w:jc w:val="center"/>
      </w:pPr>
      <w:bookmarkStart w:id="11" w:name="bookmark14"/>
      <w:bookmarkEnd w:id="11"/>
      <w:r>
        <w:rPr>
          <w:b/>
          <w:bCs/>
        </w:rPr>
        <w:t>Основные принципы противодействия</w:t>
      </w:r>
      <w:r>
        <w:rPr>
          <w:b/>
          <w:bCs/>
        </w:rPr>
        <w:br/>
        <w:t>коррупции в муниципальных учреждениях</w:t>
      </w:r>
    </w:p>
    <w:p w:rsidR="008D3D6A" w:rsidRDefault="000A6135">
      <w:pPr>
        <w:pStyle w:val="1"/>
        <w:ind w:firstLine="560"/>
        <w:jc w:val="both"/>
      </w:pPr>
      <w:r>
        <w:t>При создании системы мер противодействия коррупции в муниципальных учреждениях рекомендуется основываться на следующих ключевых принципах:</w:t>
      </w:r>
    </w:p>
    <w:p w:rsidR="008D3D6A" w:rsidRDefault="000A6135">
      <w:pPr>
        <w:pStyle w:val="1"/>
        <w:numPr>
          <w:ilvl w:val="1"/>
          <w:numId w:val="2"/>
        </w:numPr>
        <w:tabs>
          <w:tab w:val="left" w:pos="1354"/>
        </w:tabs>
        <w:ind w:firstLine="560"/>
        <w:jc w:val="both"/>
      </w:pPr>
      <w:bookmarkStart w:id="12" w:name="bookmark15"/>
      <w:bookmarkEnd w:id="12"/>
      <w:r>
        <w:t>Принцип соответствия политики муниципального учреждения действующему законодательству и общепринятым нормам</w:t>
      </w:r>
    </w:p>
    <w:p w:rsidR="008D3D6A" w:rsidRDefault="000A6135">
      <w:pPr>
        <w:pStyle w:val="1"/>
        <w:spacing w:after="240"/>
        <w:ind w:firstLine="560"/>
        <w:jc w:val="both"/>
      </w:pPr>
      <w:r>
        <w:t xml:space="preserve">Соответствие реализуемых антикоррупционных мероприятий </w:t>
      </w:r>
      <w:r>
        <w:lastRenderedPageBreak/>
        <w:t>компетенции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муниципальным учреждениям.</w:t>
      </w:r>
    </w:p>
    <w:p w:rsidR="008D3D6A" w:rsidRDefault="000A6135">
      <w:pPr>
        <w:pStyle w:val="1"/>
        <w:numPr>
          <w:ilvl w:val="1"/>
          <w:numId w:val="2"/>
        </w:numPr>
        <w:tabs>
          <w:tab w:val="left" w:pos="1154"/>
        </w:tabs>
        <w:ind w:firstLine="560"/>
        <w:jc w:val="both"/>
      </w:pPr>
      <w:bookmarkStart w:id="13" w:name="bookmark16"/>
      <w:bookmarkEnd w:id="13"/>
      <w:r>
        <w:t>Принцип личного примера руководителя учреждения</w:t>
      </w:r>
    </w:p>
    <w:p w:rsidR="008D3D6A" w:rsidRDefault="000A6135">
      <w:pPr>
        <w:pStyle w:val="1"/>
        <w:ind w:firstLine="560"/>
        <w:jc w:val="both"/>
      </w:pPr>
      <w:r>
        <w:t>Ключевая роль руководителя муниципального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8D3D6A" w:rsidRDefault="000A6135">
      <w:pPr>
        <w:pStyle w:val="1"/>
        <w:numPr>
          <w:ilvl w:val="1"/>
          <w:numId w:val="2"/>
        </w:numPr>
        <w:tabs>
          <w:tab w:val="left" w:pos="1154"/>
        </w:tabs>
        <w:ind w:firstLine="560"/>
        <w:jc w:val="both"/>
      </w:pPr>
      <w:bookmarkStart w:id="14" w:name="bookmark17"/>
      <w:bookmarkEnd w:id="14"/>
      <w:r>
        <w:t>Принцип вовлеченности работников</w:t>
      </w:r>
    </w:p>
    <w:p w:rsidR="008D3D6A" w:rsidRDefault="000A6135">
      <w:pPr>
        <w:pStyle w:val="1"/>
        <w:ind w:firstLine="560"/>
        <w:jc w:val="both"/>
      </w:pPr>
      <w:r>
        <w:t>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8D3D6A" w:rsidRDefault="000A6135">
      <w:pPr>
        <w:pStyle w:val="1"/>
        <w:numPr>
          <w:ilvl w:val="1"/>
          <w:numId w:val="2"/>
        </w:numPr>
        <w:tabs>
          <w:tab w:val="left" w:pos="1154"/>
        </w:tabs>
        <w:ind w:firstLine="560"/>
        <w:jc w:val="both"/>
      </w:pPr>
      <w:bookmarkStart w:id="15" w:name="bookmark18"/>
      <w:bookmarkEnd w:id="15"/>
      <w:r>
        <w:t>Принцип соразмерности антикоррупционных процедур риску коррупции</w:t>
      </w:r>
    </w:p>
    <w:p w:rsidR="008D3D6A" w:rsidRDefault="000A6135">
      <w:pPr>
        <w:pStyle w:val="1"/>
        <w:ind w:firstLine="560"/>
        <w:jc w:val="both"/>
      </w:pPr>
      <w:r>
        <w:t>Разработка и выполнение комплекса мероприятий, позволяющих снизить вероятность вовлечения муниципального учреждения, его руководителей и работников в коррупционную деятельность, осуществляются с учетом существующих в деятельности данного муниципального учреждения коррупционных рисков.</w:t>
      </w:r>
    </w:p>
    <w:p w:rsidR="008D3D6A" w:rsidRDefault="000A6135">
      <w:pPr>
        <w:pStyle w:val="1"/>
        <w:numPr>
          <w:ilvl w:val="1"/>
          <w:numId w:val="2"/>
        </w:numPr>
        <w:tabs>
          <w:tab w:val="left" w:pos="1154"/>
        </w:tabs>
        <w:ind w:firstLine="560"/>
        <w:jc w:val="both"/>
      </w:pPr>
      <w:bookmarkStart w:id="16" w:name="bookmark19"/>
      <w:bookmarkEnd w:id="16"/>
      <w:r>
        <w:t>Принцип эффективности антикоррупционных процедур</w:t>
      </w:r>
    </w:p>
    <w:p w:rsidR="008D3D6A" w:rsidRDefault="000A6135">
      <w:pPr>
        <w:pStyle w:val="1"/>
        <w:ind w:firstLine="560"/>
        <w:jc w:val="both"/>
      </w:pPr>
      <w:r>
        <w:t>Применение в муниципальных учреждениях таких антикоррупционных мероприятий, которые обеспечивают простоту реализации и приносят значимый результат.</w:t>
      </w:r>
    </w:p>
    <w:p w:rsidR="008D3D6A" w:rsidRDefault="000A6135">
      <w:pPr>
        <w:pStyle w:val="1"/>
        <w:numPr>
          <w:ilvl w:val="1"/>
          <w:numId w:val="2"/>
        </w:numPr>
        <w:tabs>
          <w:tab w:val="left" w:pos="1154"/>
        </w:tabs>
        <w:ind w:firstLine="560"/>
        <w:jc w:val="both"/>
      </w:pPr>
      <w:bookmarkStart w:id="17" w:name="bookmark20"/>
      <w:bookmarkEnd w:id="17"/>
      <w:r>
        <w:t>Принцип ответственности и неотвратимости наказания</w:t>
      </w:r>
    </w:p>
    <w:p w:rsidR="008D3D6A" w:rsidRDefault="000A6135">
      <w:pPr>
        <w:pStyle w:val="1"/>
        <w:ind w:firstLine="560"/>
        <w:jc w:val="both"/>
      </w:pPr>
      <w:r>
        <w:t>Неотвратимость наказания для работников муниципального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муниципального учреждения за реализацию внутриорганизационной антикоррупционной политики.</w:t>
      </w:r>
    </w:p>
    <w:p w:rsidR="008D3D6A" w:rsidRDefault="000A6135">
      <w:pPr>
        <w:pStyle w:val="1"/>
        <w:numPr>
          <w:ilvl w:val="1"/>
          <w:numId w:val="2"/>
        </w:numPr>
        <w:tabs>
          <w:tab w:val="left" w:pos="1154"/>
        </w:tabs>
        <w:ind w:firstLine="560"/>
        <w:jc w:val="both"/>
      </w:pPr>
      <w:bookmarkStart w:id="18" w:name="bookmark21"/>
      <w:bookmarkEnd w:id="18"/>
      <w:r>
        <w:t>Принцип открытости</w:t>
      </w:r>
    </w:p>
    <w:p w:rsidR="008D3D6A" w:rsidRDefault="000A6135">
      <w:pPr>
        <w:pStyle w:val="1"/>
        <w:ind w:firstLine="560"/>
        <w:jc w:val="both"/>
      </w:pPr>
      <w:r>
        <w:t>Информирование о принятых в муниципальном учреждении антикоррупционных стандартах ведения деятельности.</w:t>
      </w:r>
    </w:p>
    <w:p w:rsidR="008D3D6A" w:rsidRDefault="000A6135">
      <w:pPr>
        <w:pStyle w:val="1"/>
        <w:numPr>
          <w:ilvl w:val="1"/>
          <w:numId w:val="2"/>
        </w:numPr>
        <w:tabs>
          <w:tab w:val="left" w:pos="1154"/>
        </w:tabs>
        <w:ind w:firstLine="560"/>
        <w:jc w:val="both"/>
      </w:pPr>
      <w:bookmarkStart w:id="19" w:name="bookmark22"/>
      <w:bookmarkEnd w:id="19"/>
      <w:r>
        <w:t>Принцип постоянного контроля и регулярного мониторинга</w:t>
      </w:r>
    </w:p>
    <w:p w:rsidR="008D3D6A" w:rsidRDefault="000A6135">
      <w:pPr>
        <w:pStyle w:val="1"/>
        <w:spacing w:after="240"/>
        <w:ind w:firstLine="560"/>
        <w:jc w:val="both"/>
      </w:pPr>
      <w: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8D3D6A" w:rsidRDefault="000A6135">
      <w:pPr>
        <w:pStyle w:val="1"/>
        <w:numPr>
          <w:ilvl w:val="0"/>
          <w:numId w:val="2"/>
        </w:numPr>
        <w:tabs>
          <w:tab w:val="left" w:pos="1309"/>
        </w:tabs>
        <w:spacing w:after="240"/>
        <w:ind w:firstLine="0"/>
        <w:jc w:val="center"/>
      </w:pPr>
      <w:bookmarkStart w:id="20" w:name="bookmark23"/>
      <w:bookmarkEnd w:id="20"/>
      <w:r>
        <w:rPr>
          <w:b/>
          <w:bCs/>
        </w:rPr>
        <w:t>Основные меры и мероприятия</w:t>
      </w:r>
      <w:r>
        <w:rPr>
          <w:b/>
          <w:bCs/>
        </w:rPr>
        <w:br/>
        <w:t>по предупреждению и профилактике коррупции</w:t>
      </w:r>
    </w:p>
    <w:p w:rsidR="008D3D6A" w:rsidRDefault="000A6135">
      <w:pPr>
        <w:pStyle w:val="1"/>
        <w:ind w:firstLine="560"/>
        <w:jc w:val="both"/>
      </w:pPr>
      <w:r>
        <w:t>Профилактика коррупции в муниципальных учреждениях осуществляется путем применения следующих основных мер:</w:t>
      </w:r>
    </w:p>
    <w:p w:rsidR="008D3D6A" w:rsidRDefault="000A6135">
      <w:pPr>
        <w:pStyle w:val="1"/>
        <w:numPr>
          <w:ilvl w:val="1"/>
          <w:numId w:val="2"/>
        </w:numPr>
        <w:tabs>
          <w:tab w:val="left" w:pos="1126"/>
        </w:tabs>
        <w:ind w:firstLine="560"/>
        <w:jc w:val="both"/>
      </w:pPr>
      <w:bookmarkStart w:id="21" w:name="bookmark24"/>
      <w:bookmarkEnd w:id="21"/>
      <w:r>
        <w:t xml:space="preserve">Нормативное обеспечение деятельности муниципального учреждения в сфере противодействия коррупции, закрепление стандартов </w:t>
      </w:r>
      <w:r>
        <w:lastRenderedPageBreak/>
        <w:t>поведения: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832"/>
        </w:tabs>
        <w:ind w:firstLine="560"/>
        <w:jc w:val="both"/>
      </w:pPr>
      <w:bookmarkStart w:id="22" w:name="bookmark25"/>
      <w:bookmarkEnd w:id="22"/>
      <w:r>
        <w:t>разработка и принятие локального акта по антикоррупционной политике;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832"/>
        </w:tabs>
        <w:ind w:firstLine="560"/>
        <w:jc w:val="both"/>
      </w:pPr>
      <w:bookmarkStart w:id="23" w:name="bookmark26"/>
      <w:bookmarkEnd w:id="23"/>
      <w:r>
        <w:t>разработка и принятие плана противодействия коррупции;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814"/>
        </w:tabs>
        <w:ind w:firstLine="560"/>
        <w:jc w:val="both"/>
      </w:pPr>
      <w:bookmarkStart w:id="24" w:name="bookmark27"/>
      <w:bookmarkEnd w:id="24"/>
      <w:r>
        <w:t>разработка и принятие кодекса этики и служебного поведения работников муниципального учреждения;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832"/>
        </w:tabs>
        <w:ind w:firstLine="560"/>
        <w:jc w:val="both"/>
      </w:pPr>
      <w:bookmarkStart w:id="25" w:name="bookmark28"/>
      <w:bookmarkEnd w:id="25"/>
      <w:r>
        <w:t>разработка и внедрение положения о конфликте интересов;</w:t>
      </w:r>
    </w:p>
    <w:p w:rsidR="00A13752" w:rsidRDefault="000A6135" w:rsidP="00A13752">
      <w:pPr>
        <w:pStyle w:val="1"/>
        <w:numPr>
          <w:ilvl w:val="0"/>
          <w:numId w:val="3"/>
        </w:numPr>
        <w:tabs>
          <w:tab w:val="left" w:pos="816"/>
        </w:tabs>
        <w:spacing w:after="240"/>
        <w:ind w:firstLine="560"/>
        <w:jc w:val="both"/>
      </w:pPr>
      <w:bookmarkStart w:id="26" w:name="bookmark29"/>
      <w:bookmarkEnd w:id="26"/>
      <w:r>
        <w:t>разработка и принятие порядка уведомления работодателя о фактах обращения в целях склонения к совершению коррупционных правонарушений;</w:t>
      </w:r>
      <w:bookmarkStart w:id="27" w:name="bookmark30"/>
      <w:bookmarkEnd w:id="27"/>
    </w:p>
    <w:p w:rsidR="008D3D6A" w:rsidRDefault="000A6135" w:rsidP="00A13752">
      <w:pPr>
        <w:pStyle w:val="1"/>
        <w:numPr>
          <w:ilvl w:val="0"/>
          <w:numId w:val="3"/>
        </w:numPr>
        <w:tabs>
          <w:tab w:val="left" w:pos="816"/>
        </w:tabs>
        <w:spacing w:after="240"/>
        <w:ind w:firstLine="560"/>
        <w:jc w:val="both"/>
      </w:pPr>
      <w:r>
        <w:t>разработка и принятие положения о порядке уведомления работодателя о конфликте интересов;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816"/>
        </w:tabs>
        <w:ind w:firstLine="560"/>
        <w:jc w:val="both"/>
      </w:pPr>
      <w:bookmarkStart w:id="28" w:name="bookmark31"/>
      <w:bookmarkEnd w:id="28"/>
      <w:r>
        <w:t>разработка и принятие правил, регламентирующих вопросы обмена деловыми подарками и знаками делового гостеприимства;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832"/>
        </w:tabs>
        <w:ind w:firstLine="560"/>
        <w:jc w:val="both"/>
      </w:pPr>
      <w:bookmarkStart w:id="29" w:name="bookmark32"/>
      <w:bookmarkEnd w:id="29"/>
      <w:r>
        <w:t>разработка и принятие положения об оценке коррупционных рисков.</w:t>
      </w:r>
    </w:p>
    <w:p w:rsidR="008D3D6A" w:rsidRDefault="000A6135">
      <w:pPr>
        <w:pStyle w:val="1"/>
        <w:numPr>
          <w:ilvl w:val="1"/>
          <w:numId w:val="2"/>
        </w:numPr>
        <w:tabs>
          <w:tab w:val="left" w:pos="1149"/>
        </w:tabs>
        <w:ind w:firstLine="560"/>
        <w:jc w:val="both"/>
      </w:pPr>
      <w:bookmarkStart w:id="30" w:name="bookmark33"/>
      <w:bookmarkEnd w:id="30"/>
      <w:r>
        <w:t>Разработка и введение специальных антикоррупционных процедур: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816"/>
        </w:tabs>
        <w:ind w:firstLine="560"/>
        <w:jc w:val="both"/>
      </w:pPr>
      <w:bookmarkStart w:id="31" w:name="bookmark34"/>
      <w:bookmarkEnd w:id="31"/>
      <w:r>
        <w:t>определение подразделений или должностных лиц, ответственных за противодействие коррупции;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819"/>
        </w:tabs>
        <w:ind w:firstLine="560"/>
        <w:jc w:val="both"/>
      </w:pPr>
      <w:bookmarkStart w:id="32" w:name="bookmark35"/>
      <w:bookmarkEnd w:id="32"/>
      <w:r>
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сообщений;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819"/>
        </w:tabs>
        <w:ind w:firstLine="560"/>
        <w:jc w:val="both"/>
      </w:pPr>
      <w:bookmarkStart w:id="33" w:name="bookmark36"/>
      <w:bookmarkEnd w:id="33"/>
      <w:r>
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и порядка рассмотрения таких сообщений;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816"/>
        </w:tabs>
        <w:ind w:firstLine="560"/>
        <w:jc w:val="both"/>
      </w:pPr>
      <w:bookmarkStart w:id="34" w:name="bookmark37"/>
      <w:bookmarkEnd w:id="34"/>
      <w:r>
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интересов;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816"/>
        </w:tabs>
        <w:ind w:firstLine="560"/>
        <w:jc w:val="both"/>
      </w:pPr>
      <w:bookmarkStart w:id="35" w:name="bookmark38"/>
      <w:bookmarkEnd w:id="35"/>
      <w:r>
        <w:t>введение процедур защиты работников, сообщивших о коррупционных правонарушениях в деятельности муниципального учреждения, от формальных и неформальных санкций;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819"/>
        </w:tabs>
        <w:ind w:firstLine="560"/>
        <w:jc w:val="both"/>
      </w:pPr>
      <w:bookmarkStart w:id="36" w:name="bookmark39"/>
      <w:bookmarkEnd w:id="36"/>
      <w:r>
        <w:t>ежегодное представление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819"/>
        </w:tabs>
        <w:ind w:firstLine="560"/>
        <w:jc w:val="both"/>
      </w:pPr>
      <w:bookmarkStart w:id="37" w:name="bookmark40"/>
      <w:bookmarkEnd w:id="37"/>
      <w:r>
        <w:t>проведение периодической оценки коррупционных рисков в целях выявления сфер деятельности муниципального учреждения, наиболее подверженных таким рискам, и разработки соответствующих антикоррупционных мер;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816"/>
        </w:tabs>
        <w:ind w:firstLine="560"/>
        <w:jc w:val="both"/>
      </w:pPr>
      <w:bookmarkStart w:id="38" w:name="bookmark41"/>
      <w:bookmarkEnd w:id="38"/>
      <w:r>
        <w:t>ротация работников, занимающих должности, связанные с высоким коррупционным риском;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816"/>
        </w:tabs>
        <w:ind w:firstLine="560"/>
        <w:jc w:val="both"/>
      </w:pPr>
      <w:bookmarkStart w:id="39" w:name="bookmark42"/>
      <w:bookmarkEnd w:id="39"/>
      <w:r>
        <w:t xml:space="preserve">размещение информационных стендов по вопросам противодействия коррупции, специальных ящиков для сбора обращений граждан по вопросам </w:t>
      </w:r>
      <w:r>
        <w:lastRenderedPageBreak/>
        <w:t>коррупции.</w:t>
      </w:r>
    </w:p>
    <w:p w:rsidR="008D3D6A" w:rsidRDefault="000A6135">
      <w:pPr>
        <w:pStyle w:val="1"/>
        <w:numPr>
          <w:ilvl w:val="1"/>
          <w:numId w:val="2"/>
        </w:numPr>
        <w:tabs>
          <w:tab w:val="left" w:pos="1149"/>
        </w:tabs>
        <w:ind w:firstLine="560"/>
        <w:jc w:val="both"/>
      </w:pPr>
      <w:bookmarkStart w:id="40" w:name="bookmark43"/>
      <w:bookmarkEnd w:id="40"/>
      <w:r>
        <w:t>Обучение и информирование работников: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816"/>
        </w:tabs>
        <w:ind w:firstLine="560"/>
        <w:jc w:val="both"/>
      </w:pPr>
      <w:bookmarkStart w:id="41" w:name="bookmark44"/>
      <w:bookmarkEnd w:id="41"/>
      <w:r>
        <w:t>ежегодное ознакомление работников под подпись с нормативными документами, регламентирующими вопросы предупреждения и противодействия коррупции в муниципальном учреждении;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816"/>
        </w:tabs>
        <w:ind w:firstLine="560"/>
        <w:jc w:val="both"/>
      </w:pPr>
      <w:bookmarkStart w:id="42" w:name="bookmark45"/>
      <w:bookmarkEnd w:id="42"/>
      <w:r>
        <w:t>проведение обучающих мероприятий по вопросам профилактики и противодействия коррупции;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816"/>
        </w:tabs>
        <w:ind w:firstLine="560"/>
        <w:jc w:val="both"/>
      </w:pPr>
      <w:bookmarkStart w:id="43" w:name="bookmark46"/>
      <w:bookmarkEnd w:id="43"/>
      <w:r>
        <w:t>организация индивидуального консультирования работников по вопросам применения (соблюдения) антикоррупционных стандартов и процедур.</w:t>
      </w:r>
    </w:p>
    <w:p w:rsidR="008D3D6A" w:rsidRDefault="000A6135">
      <w:pPr>
        <w:pStyle w:val="1"/>
        <w:numPr>
          <w:ilvl w:val="1"/>
          <w:numId w:val="2"/>
        </w:numPr>
        <w:tabs>
          <w:tab w:val="left" w:pos="1131"/>
        </w:tabs>
        <w:ind w:firstLine="560"/>
        <w:jc w:val="both"/>
      </w:pPr>
      <w:bookmarkStart w:id="44" w:name="bookmark47"/>
      <w:bookmarkEnd w:id="44"/>
      <w:r>
        <w:t>Обеспечение соответствия системы внутреннего контроля и аудита муниципального учреждения требованиям антикоррупционной политики: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832"/>
        </w:tabs>
        <w:ind w:firstLine="560"/>
        <w:jc w:val="both"/>
      </w:pPr>
      <w:bookmarkStart w:id="45" w:name="bookmark48"/>
      <w:bookmarkEnd w:id="45"/>
      <w:r>
        <w:t>осуществление регулярного контроля соблюдения внутренних процедур;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816"/>
        </w:tabs>
        <w:ind w:firstLine="560"/>
        <w:jc w:val="both"/>
      </w:pPr>
      <w:bookmarkStart w:id="46" w:name="bookmark49"/>
      <w:bookmarkEnd w:id="46"/>
      <w:r>
        <w:t>осуществление регулярного контроля данных бухгалтерского учета, наличия и достоверности первичных документов бухгалтерского учета;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907"/>
        </w:tabs>
        <w:ind w:firstLine="560"/>
        <w:jc w:val="both"/>
      </w:pPr>
      <w:bookmarkStart w:id="47" w:name="bookmark50"/>
      <w:bookmarkEnd w:id="47"/>
      <w:r>
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расходы.</w:t>
      </w:r>
    </w:p>
    <w:p w:rsidR="008D3D6A" w:rsidRDefault="000A6135">
      <w:pPr>
        <w:pStyle w:val="1"/>
        <w:numPr>
          <w:ilvl w:val="1"/>
          <w:numId w:val="2"/>
        </w:numPr>
        <w:tabs>
          <w:tab w:val="left" w:pos="1149"/>
        </w:tabs>
        <w:ind w:firstLine="560"/>
        <w:jc w:val="both"/>
      </w:pPr>
      <w:bookmarkStart w:id="48" w:name="bookmark51"/>
      <w:bookmarkEnd w:id="48"/>
      <w:r>
        <w:t>Оценка результатов проводимой антикоррупционной работы: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907"/>
        </w:tabs>
        <w:ind w:firstLine="560"/>
        <w:jc w:val="both"/>
      </w:pPr>
      <w:bookmarkStart w:id="49" w:name="bookmark52"/>
      <w:bookmarkEnd w:id="49"/>
      <w:r>
        <w:t>проведение регулярной оценки результатов работы по противодействию коррупции;</w:t>
      </w:r>
    </w:p>
    <w:p w:rsidR="008D3D6A" w:rsidRDefault="000A6135">
      <w:pPr>
        <w:pStyle w:val="1"/>
        <w:numPr>
          <w:ilvl w:val="0"/>
          <w:numId w:val="3"/>
        </w:numPr>
        <w:tabs>
          <w:tab w:val="left" w:pos="907"/>
        </w:tabs>
        <w:ind w:firstLine="560"/>
        <w:jc w:val="both"/>
      </w:pPr>
      <w:bookmarkStart w:id="50" w:name="bookmark53"/>
      <w:bookmarkEnd w:id="50"/>
      <w:r>
        <w:t>подготовка отчетных материалов о проводимой работе и достигнутых результатах в сфере противодействия коррупции.</w:t>
      </w:r>
    </w:p>
    <w:sectPr w:rsidR="008D3D6A" w:rsidSect="00066DF6">
      <w:pgSz w:w="11900" w:h="16840"/>
      <w:pgMar w:top="1134" w:right="850" w:bottom="1134" w:left="1701" w:header="677" w:footer="5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A16" w:rsidRDefault="00014A16">
      <w:r>
        <w:separator/>
      </w:r>
    </w:p>
  </w:endnote>
  <w:endnote w:type="continuationSeparator" w:id="0">
    <w:p w:rsidR="00014A16" w:rsidRDefault="0001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A16" w:rsidRDefault="00014A16"/>
  </w:footnote>
  <w:footnote w:type="continuationSeparator" w:id="0">
    <w:p w:rsidR="00014A16" w:rsidRDefault="00014A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30F1"/>
    <w:multiLevelType w:val="hybridMultilevel"/>
    <w:tmpl w:val="A6A0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37594"/>
    <w:multiLevelType w:val="multilevel"/>
    <w:tmpl w:val="16E01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1A3300"/>
    <w:multiLevelType w:val="multilevel"/>
    <w:tmpl w:val="97F41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522211"/>
    <w:multiLevelType w:val="multilevel"/>
    <w:tmpl w:val="1E946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A"/>
    <w:rsid w:val="00014A16"/>
    <w:rsid w:val="00066DF6"/>
    <w:rsid w:val="000A6135"/>
    <w:rsid w:val="002D05A1"/>
    <w:rsid w:val="002E7331"/>
    <w:rsid w:val="005171E4"/>
    <w:rsid w:val="00673A78"/>
    <w:rsid w:val="00881536"/>
    <w:rsid w:val="008D3D6A"/>
    <w:rsid w:val="00A13752"/>
    <w:rsid w:val="00A42D46"/>
    <w:rsid w:val="00C16F71"/>
    <w:rsid w:val="00CB541F"/>
    <w:rsid w:val="00E5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CAAD"/>
  <w15:docId w15:val="{6B5513FA-CE5C-48BB-B737-40D9A595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pacing w:after="920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137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7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2</cp:revision>
  <cp:lastPrinted>2025-02-03T11:11:00Z</cp:lastPrinted>
  <dcterms:created xsi:type="dcterms:W3CDTF">2025-02-24T12:30:00Z</dcterms:created>
  <dcterms:modified xsi:type="dcterms:W3CDTF">2025-02-24T12:30:00Z</dcterms:modified>
</cp:coreProperties>
</file>