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C9" w:rsidRDefault="003424C9" w:rsidP="000319E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</w:t>
      </w:r>
      <w:r w:rsidR="00DD3E8F">
        <w:rPr>
          <w:rFonts w:ascii="Times New Roman" w:hAnsi="Times New Roman" w:cs="Times New Roman"/>
          <w:sz w:val="28"/>
          <w:szCs w:val="28"/>
        </w:rPr>
        <w:t>3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E44689">
        <w:rPr>
          <w:rFonts w:ascii="Times New Roman" w:hAnsi="Times New Roman" w:cs="Times New Roman"/>
          <w:sz w:val="28"/>
          <w:szCs w:val="28"/>
        </w:rPr>
        <w:t>к</w:t>
      </w:r>
      <w:r w:rsidR="00F1410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Pr="00B80710" w:rsidRDefault="003424C9" w:rsidP="000319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bookmarkStart w:id="0" w:name="_GoBack"/>
      <w:r w:rsidRPr="00B80710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tbl>
      <w:tblPr>
        <w:tblStyle w:val="a3"/>
        <w:tblW w:w="14544" w:type="dxa"/>
        <w:tblInd w:w="23" w:type="dxa"/>
        <w:tblLayout w:type="fixed"/>
        <w:tblLook w:val="04A0" w:firstRow="1" w:lastRow="0" w:firstColumn="1" w:lastColumn="0" w:noHBand="0" w:noVBand="1"/>
      </w:tblPr>
      <w:tblGrid>
        <w:gridCol w:w="1070"/>
        <w:gridCol w:w="1841"/>
        <w:gridCol w:w="2419"/>
        <w:gridCol w:w="2268"/>
        <w:gridCol w:w="2693"/>
        <w:gridCol w:w="1418"/>
        <w:gridCol w:w="1559"/>
        <w:gridCol w:w="1276"/>
      </w:tblGrid>
      <w:tr w:rsidR="00BF1CBC" w:rsidRPr="00B80710" w:rsidTr="00FE2AAF">
        <w:tc>
          <w:tcPr>
            <w:tcW w:w="1070" w:type="dxa"/>
            <w:vMerge w:val="restart"/>
          </w:tcPr>
          <w:p w:rsidR="00BF1CBC" w:rsidRPr="00B80710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41" w:type="dxa"/>
            <w:vMerge w:val="restart"/>
          </w:tcPr>
          <w:p w:rsidR="00BF1CBC" w:rsidRPr="00B80710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2419" w:type="dxa"/>
            <w:vMerge w:val="restart"/>
          </w:tcPr>
          <w:p w:rsidR="00BF1CBC" w:rsidRPr="00B80710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BF1CBC" w:rsidRPr="00B80710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2693" w:type="dxa"/>
            <w:vMerge w:val="restart"/>
          </w:tcPr>
          <w:p w:rsidR="00BF1CBC" w:rsidRPr="00B80710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253" w:type="dxa"/>
            <w:gridSpan w:val="3"/>
          </w:tcPr>
          <w:p w:rsidR="00BF1CBC" w:rsidRPr="00B80710" w:rsidRDefault="00BF1CBC" w:rsidP="00BF1CB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Расходы (тыс.руб.), годы</w:t>
            </w:r>
          </w:p>
        </w:tc>
      </w:tr>
      <w:tr w:rsidR="00FE2AAF" w:rsidRPr="00B80710" w:rsidTr="00FE2AAF">
        <w:tc>
          <w:tcPr>
            <w:tcW w:w="1070" w:type="dxa"/>
            <w:vMerge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FE2AAF" w:rsidRPr="00B80710" w:rsidTr="00FE2AAF">
        <w:tc>
          <w:tcPr>
            <w:tcW w:w="1070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FE2AAF" w:rsidRPr="00B80710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841" w:type="dxa"/>
            <w:vMerge w:val="restart"/>
          </w:tcPr>
          <w:p w:rsidR="00FE2AAF" w:rsidRPr="00B80710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Кичменгско-Городецкого муниципального </w:t>
            </w:r>
            <w:r w:rsidR="004F6B51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на 2023</w:t>
            </w:r>
          </w:p>
          <w:p w:rsidR="00FE2AAF" w:rsidRPr="00B80710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Собрание, 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B80710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693" w:type="dxa"/>
          </w:tcPr>
          <w:p w:rsidR="00FE2AAF" w:rsidRPr="00B80710" w:rsidRDefault="00FE2AAF" w:rsidP="0065465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E2AAF" w:rsidRPr="00B80710" w:rsidRDefault="00FE614A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A1253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 w:rsidR="008A1253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B80710" w:rsidRDefault="00D81ED6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B80710">
              <w:rPr>
                <w:rFonts w:ascii="Times New Roman" w:hAnsi="Times New Roman" w:cs="Times New Roman"/>
                <w:sz w:val="20"/>
                <w:szCs w:val="20"/>
              </w:rPr>
              <w:t>41 022,6</w:t>
            </w:r>
          </w:p>
        </w:tc>
      </w:tr>
      <w:tr w:rsidR="00FE2AAF" w:rsidRPr="00B80710" w:rsidTr="00FE2AAF">
        <w:tc>
          <w:tcPr>
            <w:tcW w:w="1070" w:type="dxa"/>
            <w:vMerge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80710" w:rsidRDefault="00FE2AAF" w:rsidP="00167D9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2AAF" w:rsidRPr="00B80710" w:rsidRDefault="00882D8C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130 145,2</w:t>
            </w:r>
          </w:p>
        </w:tc>
        <w:tc>
          <w:tcPr>
            <w:tcW w:w="1559" w:type="dxa"/>
          </w:tcPr>
          <w:p w:rsidR="00FE2AAF" w:rsidRPr="00B80710" w:rsidRDefault="00A8262D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135 552,3</w:t>
            </w:r>
          </w:p>
        </w:tc>
        <w:tc>
          <w:tcPr>
            <w:tcW w:w="1276" w:type="dxa"/>
          </w:tcPr>
          <w:p w:rsidR="00FE2AAF" w:rsidRPr="00B80710" w:rsidRDefault="00A8262D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141 022,6</w:t>
            </w:r>
          </w:p>
        </w:tc>
      </w:tr>
      <w:tr w:rsidR="00FE2AAF" w:rsidRPr="00B80710" w:rsidTr="00FE2AAF">
        <w:tc>
          <w:tcPr>
            <w:tcW w:w="1070" w:type="dxa"/>
            <w:vMerge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80710" w:rsidRDefault="00FE2AAF" w:rsidP="001A20C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2AAF" w:rsidRPr="00B80710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E2AAF" w:rsidRPr="00B80710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FE2AAF" w:rsidRPr="00B80710" w:rsidRDefault="00FE2AAF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E0D26" w:rsidRPr="00B80710" w:rsidTr="00FE2AAF">
        <w:tc>
          <w:tcPr>
            <w:tcW w:w="14544" w:type="dxa"/>
            <w:gridSpan w:val="8"/>
          </w:tcPr>
          <w:p w:rsidR="001E0D26" w:rsidRPr="00B80710" w:rsidRDefault="001E0D26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 бюджета</w:t>
            </w:r>
            <w:r w:rsidR="00273279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F553D4" w:rsidRPr="00B8071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B80710" w:rsidTr="00FE2AAF">
        <w:trPr>
          <w:trHeight w:val="562"/>
        </w:trPr>
        <w:tc>
          <w:tcPr>
            <w:tcW w:w="1070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доходной базы бюджета 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и оптимизация расходов в целях обеспечения исполнения бюджета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Исполнение  бюджета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по налоговым и неналоговым доходам; исполнение расходов бюджета 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(за счет налоговых и неналоговых доходов и  дотации); отношение объема просроченной кредиторской задолженности  бюджета 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к общему объему расходов  бюджета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2AAF" w:rsidRPr="00B80710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59DB" w:rsidRPr="00B80710" w:rsidTr="00B21BF7">
        <w:trPr>
          <w:trHeight w:val="716"/>
        </w:trPr>
        <w:tc>
          <w:tcPr>
            <w:tcW w:w="1070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9DB" w:rsidRPr="00B80710" w:rsidTr="00FE2AAF">
        <w:tc>
          <w:tcPr>
            <w:tcW w:w="1070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B9" w:rsidRPr="00B80710" w:rsidTr="00FE2AAF">
        <w:tc>
          <w:tcPr>
            <w:tcW w:w="1070" w:type="dxa"/>
            <w:vMerge w:val="restart"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Обеспечение бюджетного процесса в части исполнения  бюджета округа в соответствии с бюджетным законодательством</w:t>
            </w:r>
          </w:p>
        </w:tc>
        <w:tc>
          <w:tcPr>
            <w:tcW w:w="2419" w:type="dxa"/>
            <w:vMerge w:val="restart"/>
          </w:tcPr>
          <w:p w:rsidR="002B10B9" w:rsidRPr="00B80710" w:rsidRDefault="002B10B9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округа</w:t>
            </w:r>
          </w:p>
        </w:tc>
        <w:tc>
          <w:tcPr>
            <w:tcW w:w="2268" w:type="dxa"/>
            <w:vMerge/>
          </w:tcPr>
          <w:p w:rsidR="002B10B9" w:rsidRPr="00B80710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2B10B9" w:rsidRPr="00B80710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B80710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B80710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10B9" w:rsidRPr="00B80710" w:rsidTr="00FE2AAF">
        <w:tc>
          <w:tcPr>
            <w:tcW w:w="1070" w:type="dxa"/>
            <w:vMerge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B10B9" w:rsidRPr="00B80710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10B9" w:rsidRPr="00B80710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B80710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B10B9" w:rsidRPr="00B80710" w:rsidRDefault="00A05636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10 183,8</w:t>
            </w:r>
            <w:r w:rsidR="002B10B9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B80710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B80710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C59DB" w:rsidRPr="00B80710" w:rsidTr="00FE2AAF">
        <w:tc>
          <w:tcPr>
            <w:tcW w:w="1070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80710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B80710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AC59DB" w:rsidRPr="00B80710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59DB" w:rsidRPr="00B807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C59DB" w:rsidRPr="00B80710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</w:tc>
        <w:tc>
          <w:tcPr>
            <w:tcW w:w="1841" w:type="dxa"/>
            <w:vMerge w:val="restart"/>
          </w:tcPr>
          <w:p w:rsidR="00FE2AAF" w:rsidRPr="00B80710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и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публикация в открытых источниках информации о бюджетном процессе в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Размещение на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официальном сайте администрации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 информации о  бюджете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и отчета об исполнении бюджета</w:t>
            </w:r>
          </w:p>
        </w:tc>
        <w:tc>
          <w:tcPr>
            <w:tcW w:w="2693" w:type="dxa"/>
          </w:tcPr>
          <w:p w:rsidR="00FE2AAF" w:rsidRPr="00B80710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80710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80710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614A" w:rsidRPr="00B80710" w:rsidTr="00B21BF7">
        <w:trPr>
          <w:trHeight w:val="1086"/>
        </w:trPr>
        <w:tc>
          <w:tcPr>
            <w:tcW w:w="1070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14A" w:rsidRPr="00B80710" w:rsidTr="00FE2AAF">
        <w:tc>
          <w:tcPr>
            <w:tcW w:w="1070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  <w:r w:rsidR="00273279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работникам органов местного самоуправления</w:t>
            </w:r>
          </w:p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 w:val="restart"/>
          </w:tcPr>
          <w:p w:rsidR="00FE2AAF" w:rsidRPr="00B80710" w:rsidRDefault="00FE2AAF" w:rsidP="00700DD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B80710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710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</w:t>
            </w:r>
            <w:r w:rsidR="00B21BF7" w:rsidRPr="00B80710">
              <w:rPr>
                <w:rFonts w:ascii="Times New Roman" w:hAnsi="Times New Roman"/>
                <w:sz w:val="20"/>
              </w:rPr>
              <w:t>б</w:t>
            </w:r>
            <w:r w:rsidRPr="00B80710">
              <w:rPr>
                <w:rFonts w:ascii="Times New Roman" w:hAnsi="Times New Roman"/>
                <w:sz w:val="20"/>
              </w:rPr>
              <w:t xml:space="preserve">юджета муниципального </w:t>
            </w:r>
            <w:r w:rsidR="00FE614A" w:rsidRPr="00B80710">
              <w:rPr>
                <w:rFonts w:ascii="Times New Roman" w:hAnsi="Times New Roman"/>
                <w:sz w:val="20"/>
              </w:rPr>
              <w:t>округа</w:t>
            </w:r>
            <w:r w:rsidRPr="00B80710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работников муниципальных учреждений </w:t>
            </w:r>
            <w:r w:rsidR="009D0467" w:rsidRPr="00B80710">
              <w:rPr>
                <w:rFonts w:ascii="Times New Roman" w:hAnsi="Times New Roman"/>
                <w:sz w:val="20"/>
              </w:rPr>
              <w:t xml:space="preserve">и работникам органов местного самоуправления </w:t>
            </w:r>
            <w:r w:rsidRPr="00B80710">
              <w:rPr>
                <w:rFonts w:ascii="Times New Roman" w:hAnsi="Times New Roman"/>
                <w:sz w:val="20"/>
              </w:rPr>
              <w:t xml:space="preserve">к общему объему расходов  бюджета муниципального </w:t>
            </w:r>
            <w:r w:rsidR="00FE614A" w:rsidRPr="00B80710">
              <w:rPr>
                <w:rFonts w:ascii="Times New Roman" w:hAnsi="Times New Roman"/>
                <w:sz w:val="20"/>
              </w:rPr>
              <w:t>округ</w:t>
            </w:r>
            <w:r w:rsidRPr="00B80710">
              <w:rPr>
                <w:rFonts w:ascii="Times New Roman" w:hAnsi="Times New Roman"/>
                <w:sz w:val="20"/>
              </w:rPr>
              <w:t>а -0%</w:t>
            </w:r>
          </w:p>
        </w:tc>
        <w:tc>
          <w:tcPr>
            <w:tcW w:w="2693" w:type="dxa"/>
          </w:tcPr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2AAF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2AAF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B80710" w:rsidTr="00B21BF7">
        <w:trPr>
          <w:trHeight w:val="1331"/>
        </w:trPr>
        <w:tc>
          <w:tcPr>
            <w:tcW w:w="1070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99 722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614A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614A" w:rsidRPr="00B80710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B80710" w:rsidTr="00FE2AAF">
        <w:tc>
          <w:tcPr>
            <w:tcW w:w="1070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80710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80710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B80710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614A" w:rsidRPr="00B80710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614A" w:rsidRPr="00B80710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аппарата управления</w:t>
            </w:r>
          </w:p>
        </w:tc>
        <w:tc>
          <w:tcPr>
            <w:tcW w:w="2419" w:type="dxa"/>
            <w:vMerge w:val="restart"/>
          </w:tcPr>
          <w:p w:rsidR="00FE2AAF" w:rsidRPr="00B80710" w:rsidRDefault="001739EE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округа, Администрация округа органы администрации округа, </w:t>
            </w:r>
            <w:r w:rsidR="00FE2AAF" w:rsidRPr="00B80710">
              <w:rPr>
                <w:rFonts w:ascii="Times New Roman" w:hAnsi="Times New Roman" w:cs="Times New Roman"/>
                <w:sz w:val="20"/>
                <w:szCs w:val="20"/>
              </w:rPr>
              <w:t>Муниципальное Собрание</w:t>
            </w:r>
            <w:r w:rsidR="00741791"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, контрольно-счетная комиссия 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710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 бюджета муниципального </w:t>
            </w:r>
            <w:r w:rsidR="001739EE" w:rsidRPr="00B80710">
              <w:rPr>
                <w:rFonts w:ascii="Times New Roman" w:hAnsi="Times New Roman"/>
                <w:sz w:val="20"/>
              </w:rPr>
              <w:t>округа</w:t>
            </w:r>
            <w:r w:rsidRPr="00B80710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</w:t>
            </w:r>
            <w:r w:rsidR="009D0467" w:rsidRPr="00B80710">
              <w:rPr>
                <w:rFonts w:ascii="Times New Roman" w:hAnsi="Times New Roman"/>
                <w:sz w:val="20"/>
              </w:rPr>
              <w:t>ам</w:t>
            </w:r>
            <w:r w:rsidRPr="00B80710">
              <w:rPr>
                <w:rFonts w:ascii="Times New Roman" w:hAnsi="Times New Roman"/>
                <w:sz w:val="20"/>
              </w:rPr>
              <w:t xml:space="preserve"> </w:t>
            </w:r>
            <w:r w:rsidR="009D0467" w:rsidRPr="00B80710">
              <w:rPr>
                <w:rFonts w:ascii="Times New Roman" w:hAnsi="Times New Roman"/>
                <w:sz w:val="20"/>
              </w:rPr>
              <w:t>аппарата управления</w:t>
            </w:r>
            <w:r w:rsidRPr="00B80710">
              <w:rPr>
                <w:rFonts w:ascii="Times New Roman" w:hAnsi="Times New Roman"/>
                <w:sz w:val="20"/>
              </w:rPr>
              <w:t xml:space="preserve"> к общему объему расходов  бюджета муниципального </w:t>
            </w:r>
            <w:r w:rsidR="001739EE" w:rsidRPr="00B80710">
              <w:rPr>
                <w:rFonts w:ascii="Times New Roman" w:hAnsi="Times New Roman"/>
                <w:sz w:val="20"/>
              </w:rPr>
              <w:t>округ</w:t>
            </w:r>
            <w:r w:rsidRPr="00B80710">
              <w:rPr>
                <w:rFonts w:ascii="Times New Roman" w:hAnsi="Times New Roman"/>
                <w:sz w:val="20"/>
              </w:rPr>
              <w:t xml:space="preserve">а </w:t>
            </w:r>
            <w:r w:rsidRPr="00B80710">
              <w:rPr>
                <w:rFonts w:ascii="Times New Roman" w:hAnsi="Times New Roman"/>
                <w:sz w:val="20"/>
              </w:rPr>
              <w:lastRenderedPageBreak/>
              <w:t>-0%</w:t>
            </w:r>
          </w:p>
        </w:tc>
        <w:tc>
          <w:tcPr>
            <w:tcW w:w="2693" w:type="dxa"/>
          </w:tcPr>
          <w:p w:rsidR="00FE2AAF" w:rsidRPr="00B80710" w:rsidRDefault="00FE2AAF" w:rsidP="006E7E50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E2AAF" w:rsidRPr="00B80710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B80710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B80710" w:rsidTr="00B21BF7">
        <w:trPr>
          <w:trHeight w:val="1327"/>
        </w:trPr>
        <w:tc>
          <w:tcPr>
            <w:tcW w:w="1070" w:type="dxa"/>
            <w:vMerge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1739EE" w:rsidRPr="00B80710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739EE" w:rsidRPr="00B80710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739EE" w:rsidRPr="00B80710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B80710" w:rsidTr="00FE2AAF">
        <w:tc>
          <w:tcPr>
            <w:tcW w:w="1070" w:type="dxa"/>
            <w:vMerge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B80710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739EE" w:rsidRPr="00B80710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3B29" w:rsidRPr="00B80710" w:rsidTr="00FE2AAF">
        <w:tc>
          <w:tcPr>
            <w:tcW w:w="14544" w:type="dxa"/>
            <w:gridSpan w:val="8"/>
          </w:tcPr>
          <w:p w:rsidR="00503B29" w:rsidRPr="00B80710" w:rsidRDefault="00503B29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</w:t>
            </w:r>
            <w:r w:rsidR="00D72024" w:rsidRPr="00B80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муниципальным долгом </w:t>
            </w:r>
            <w:r w:rsidR="00273279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B8071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 w:rsidP="002B54A3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 w:rsidR="00273279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273279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Отношение</w:t>
            </w:r>
          </w:p>
          <w:p w:rsidR="00FE2AAF" w:rsidRPr="00B80710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муниципального долга</w:t>
            </w:r>
          </w:p>
          <w:p w:rsidR="00FE2AAF" w:rsidRPr="00B80710" w:rsidRDefault="00273279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округа</w:t>
            </w:r>
            <w:r w:rsidR="00FE2AAF"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 к общему объему</w:t>
            </w:r>
          </w:p>
          <w:p w:rsidR="00FE2AAF" w:rsidRPr="00B80710" w:rsidRDefault="00FE2AAF" w:rsidP="00273279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6"/>
                <w:sz w:val="20"/>
                <w:szCs w:val="20"/>
              </w:rPr>
              <w:t xml:space="preserve">доходов </w:t>
            </w:r>
            <w:r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бюджета </w:t>
            </w:r>
            <w:r w:rsidR="00273279"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округа </w:t>
            </w:r>
            <w:r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 учета объема</w:t>
            </w:r>
          </w:p>
          <w:p w:rsidR="00FE2AAF" w:rsidRPr="00B80710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безвозмездных</w:t>
            </w:r>
          </w:p>
          <w:p w:rsidR="00FE2AAF" w:rsidRPr="00B80710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поступлений и (или)</w:t>
            </w:r>
          </w:p>
          <w:p w:rsidR="00FE2AAF" w:rsidRPr="00B80710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поступлений налоговых</w:t>
            </w:r>
          </w:p>
          <w:p w:rsidR="00FE2AAF" w:rsidRPr="00B80710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доходов по</w:t>
            </w:r>
          </w:p>
          <w:p w:rsidR="00FE2AAF" w:rsidRPr="00B80710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дополнительным</w:t>
            </w:r>
          </w:p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нормативам отчислений</w:t>
            </w:r>
          </w:p>
        </w:tc>
        <w:tc>
          <w:tcPr>
            <w:tcW w:w="2693" w:type="dxa"/>
          </w:tcPr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80710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80710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3279" w:rsidRPr="00B80710" w:rsidTr="00FE2AAF">
        <w:tc>
          <w:tcPr>
            <w:tcW w:w="1070" w:type="dxa"/>
            <w:vMerge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B80710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B80710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279" w:rsidRPr="00B80710" w:rsidTr="00FE2AAF">
        <w:tc>
          <w:tcPr>
            <w:tcW w:w="1070" w:type="dxa"/>
            <w:vMerge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B80710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B80710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B80710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3B29" w:rsidRPr="00B80710" w:rsidTr="00FE2AAF">
        <w:tc>
          <w:tcPr>
            <w:tcW w:w="14544" w:type="dxa"/>
            <w:gridSpan w:val="8"/>
          </w:tcPr>
          <w:p w:rsidR="00503B29" w:rsidRPr="00B80710" w:rsidRDefault="00503B29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72024" w:rsidRPr="00B807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муниципальной программы «Управление муниципальными финансами Кичменгско-Городецкого муниципального </w:t>
            </w:r>
            <w:r w:rsidR="009443E5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B8071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Выполнение плана контрольных мероприятий</w:t>
            </w:r>
          </w:p>
        </w:tc>
        <w:tc>
          <w:tcPr>
            <w:tcW w:w="2693" w:type="dxa"/>
          </w:tcPr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80710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80710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3E5" w:rsidRPr="00B80710" w:rsidTr="00FE2AAF">
        <w:tc>
          <w:tcPr>
            <w:tcW w:w="1070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3E5" w:rsidRPr="00B80710" w:rsidTr="00FE2AAF">
        <w:tc>
          <w:tcPr>
            <w:tcW w:w="1070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B80710" w:rsidTr="00FE2AAF">
        <w:tc>
          <w:tcPr>
            <w:tcW w:w="1070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FE2AAF" w:rsidRPr="00B80710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419" w:type="dxa"/>
            <w:vMerge w:val="restart"/>
          </w:tcPr>
          <w:p w:rsidR="00FE2AAF" w:rsidRPr="00B80710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B8071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80710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FE2AAF" w:rsidRPr="00B80710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80710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  <w:r w:rsidR="00DF00A1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E2AAF" w:rsidRPr="00B80710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554,2</w:t>
            </w:r>
          </w:p>
        </w:tc>
        <w:tc>
          <w:tcPr>
            <w:tcW w:w="1276" w:type="dxa"/>
          </w:tcPr>
          <w:p w:rsidR="00FE2AAF" w:rsidRPr="00B80710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B807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  <w:r w:rsidR="00DF00A1" w:rsidRPr="00B807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43E5" w:rsidRPr="00B80710" w:rsidTr="00CC31DC">
        <w:trPr>
          <w:trHeight w:val="624"/>
        </w:trPr>
        <w:tc>
          <w:tcPr>
            <w:tcW w:w="1070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B80710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7 516,4</w:t>
            </w:r>
          </w:p>
        </w:tc>
        <w:tc>
          <w:tcPr>
            <w:tcW w:w="1559" w:type="dxa"/>
          </w:tcPr>
          <w:p w:rsidR="009443E5" w:rsidRPr="00B80710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7 554,2</w:t>
            </w:r>
          </w:p>
        </w:tc>
        <w:tc>
          <w:tcPr>
            <w:tcW w:w="1276" w:type="dxa"/>
          </w:tcPr>
          <w:p w:rsidR="009443E5" w:rsidRPr="00B80710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7 593,6</w:t>
            </w:r>
          </w:p>
        </w:tc>
      </w:tr>
      <w:tr w:rsidR="009443E5" w:rsidRPr="00B80710" w:rsidTr="00FE2AAF">
        <w:tc>
          <w:tcPr>
            <w:tcW w:w="1070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80710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443E5" w:rsidRPr="00B80710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7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</w:tbl>
    <w:p w:rsidR="003424C9" w:rsidRPr="00B80710" w:rsidRDefault="003424C9" w:rsidP="005B2858">
      <w:pPr>
        <w:rPr>
          <w:rFonts w:ascii="Times New Roman" w:hAnsi="Times New Roman" w:cs="Times New Roman"/>
          <w:sz w:val="28"/>
          <w:szCs w:val="28"/>
        </w:rPr>
      </w:pPr>
    </w:p>
    <w:sectPr w:rsidR="003424C9" w:rsidRPr="00B80710" w:rsidSect="004662C1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967" w:rsidRDefault="00E26967" w:rsidP="000319E2">
      <w:pPr>
        <w:spacing w:line="240" w:lineRule="auto"/>
      </w:pPr>
      <w:r>
        <w:separator/>
      </w:r>
    </w:p>
  </w:endnote>
  <w:endnote w:type="continuationSeparator" w:id="0">
    <w:p w:rsidR="00E26967" w:rsidRDefault="00E26967" w:rsidP="00031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64943"/>
      <w:docPartObj>
        <w:docPartGallery w:val="Page Numbers (Bottom of Page)"/>
        <w:docPartUnique/>
      </w:docPartObj>
    </w:sdtPr>
    <w:sdtEndPr/>
    <w:sdtContent>
      <w:p w:rsidR="000319E2" w:rsidRDefault="000319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10">
          <w:rPr>
            <w:noProof/>
          </w:rPr>
          <w:t>2</w:t>
        </w:r>
        <w:r>
          <w:fldChar w:fldCharType="end"/>
        </w:r>
      </w:p>
    </w:sdtContent>
  </w:sdt>
  <w:p w:rsidR="000319E2" w:rsidRDefault="000319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967" w:rsidRDefault="00E26967" w:rsidP="000319E2">
      <w:pPr>
        <w:spacing w:line="240" w:lineRule="auto"/>
      </w:pPr>
      <w:r>
        <w:separator/>
      </w:r>
    </w:p>
  </w:footnote>
  <w:footnote w:type="continuationSeparator" w:id="0">
    <w:p w:rsidR="00E26967" w:rsidRDefault="00E26967" w:rsidP="00031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40E"/>
    <w:rsid w:val="0000454E"/>
    <w:rsid w:val="000319E2"/>
    <w:rsid w:val="00032509"/>
    <w:rsid w:val="00054526"/>
    <w:rsid w:val="00057AB4"/>
    <w:rsid w:val="00075FF7"/>
    <w:rsid w:val="00076138"/>
    <w:rsid w:val="00085EE6"/>
    <w:rsid w:val="000B3D59"/>
    <w:rsid w:val="000C5218"/>
    <w:rsid w:val="000D6085"/>
    <w:rsid w:val="00101CF6"/>
    <w:rsid w:val="001054CE"/>
    <w:rsid w:val="00116BBB"/>
    <w:rsid w:val="00122591"/>
    <w:rsid w:val="001248CA"/>
    <w:rsid w:val="00154705"/>
    <w:rsid w:val="0015572D"/>
    <w:rsid w:val="00155A11"/>
    <w:rsid w:val="00167D97"/>
    <w:rsid w:val="001739EE"/>
    <w:rsid w:val="00192C22"/>
    <w:rsid w:val="001A20C2"/>
    <w:rsid w:val="001A6BBC"/>
    <w:rsid w:val="001B261E"/>
    <w:rsid w:val="001C096D"/>
    <w:rsid w:val="001C18F4"/>
    <w:rsid w:val="001D73CD"/>
    <w:rsid w:val="001E0D26"/>
    <w:rsid w:val="001F6C25"/>
    <w:rsid w:val="00240986"/>
    <w:rsid w:val="00242C2C"/>
    <w:rsid w:val="00251BB5"/>
    <w:rsid w:val="00272674"/>
    <w:rsid w:val="00272862"/>
    <w:rsid w:val="00273279"/>
    <w:rsid w:val="00281B12"/>
    <w:rsid w:val="00290561"/>
    <w:rsid w:val="002B10B9"/>
    <w:rsid w:val="002B54A3"/>
    <w:rsid w:val="002E197F"/>
    <w:rsid w:val="00306AD4"/>
    <w:rsid w:val="0031248D"/>
    <w:rsid w:val="003424C9"/>
    <w:rsid w:val="00342A60"/>
    <w:rsid w:val="0036202F"/>
    <w:rsid w:val="00373118"/>
    <w:rsid w:val="00375E37"/>
    <w:rsid w:val="003B1B05"/>
    <w:rsid w:val="003C336E"/>
    <w:rsid w:val="003C43A0"/>
    <w:rsid w:val="003F6675"/>
    <w:rsid w:val="00401CCC"/>
    <w:rsid w:val="00404087"/>
    <w:rsid w:val="0040670B"/>
    <w:rsid w:val="004121D1"/>
    <w:rsid w:val="0043540E"/>
    <w:rsid w:val="004662C1"/>
    <w:rsid w:val="00467AA3"/>
    <w:rsid w:val="0048492B"/>
    <w:rsid w:val="00485C3B"/>
    <w:rsid w:val="00487096"/>
    <w:rsid w:val="00487577"/>
    <w:rsid w:val="004A00D2"/>
    <w:rsid w:val="004D22DF"/>
    <w:rsid w:val="004D54C9"/>
    <w:rsid w:val="004F6B51"/>
    <w:rsid w:val="00503B29"/>
    <w:rsid w:val="00506D75"/>
    <w:rsid w:val="0051083D"/>
    <w:rsid w:val="00511AF0"/>
    <w:rsid w:val="00515D14"/>
    <w:rsid w:val="00567620"/>
    <w:rsid w:val="0059062E"/>
    <w:rsid w:val="005A1A36"/>
    <w:rsid w:val="005B2858"/>
    <w:rsid w:val="005B3C76"/>
    <w:rsid w:val="005B6422"/>
    <w:rsid w:val="005B7087"/>
    <w:rsid w:val="005B792F"/>
    <w:rsid w:val="005C4011"/>
    <w:rsid w:val="005E4294"/>
    <w:rsid w:val="005E5ABF"/>
    <w:rsid w:val="0060761D"/>
    <w:rsid w:val="00614AF3"/>
    <w:rsid w:val="00621BCC"/>
    <w:rsid w:val="00654656"/>
    <w:rsid w:val="006762C9"/>
    <w:rsid w:val="00677180"/>
    <w:rsid w:val="006A2895"/>
    <w:rsid w:val="006A54DF"/>
    <w:rsid w:val="006B0A5A"/>
    <w:rsid w:val="006B2CEE"/>
    <w:rsid w:val="006C4160"/>
    <w:rsid w:val="006D140F"/>
    <w:rsid w:val="006D6C87"/>
    <w:rsid w:val="006E7E50"/>
    <w:rsid w:val="006F12FD"/>
    <w:rsid w:val="006F6EAC"/>
    <w:rsid w:val="00700DDE"/>
    <w:rsid w:val="007043CB"/>
    <w:rsid w:val="00712948"/>
    <w:rsid w:val="00722B0E"/>
    <w:rsid w:val="007409BE"/>
    <w:rsid w:val="00741791"/>
    <w:rsid w:val="00744570"/>
    <w:rsid w:val="00745344"/>
    <w:rsid w:val="00747738"/>
    <w:rsid w:val="007755AC"/>
    <w:rsid w:val="00776D9A"/>
    <w:rsid w:val="00791EC9"/>
    <w:rsid w:val="007A0ACE"/>
    <w:rsid w:val="007A5047"/>
    <w:rsid w:val="007C07CE"/>
    <w:rsid w:val="007C5D04"/>
    <w:rsid w:val="007C76A5"/>
    <w:rsid w:val="007D2B29"/>
    <w:rsid w:val="007F0E5B"/>
    <w:rsid w:val="007F3A26"/>
    <w:rsid w:val="00801BF2"/>
    <w:rsid w:val="0080640F"/>
    <w:rsid w:val="008457DD"/>
    <w:rsid w:val="008540A8"/>
    <w:rsid w:val="008736EF"/>
    <w:rsid w:val="00882C9C"/>
    <w:rsid w:val="00882D8C"/>
    <w:rsid w:val="008932BE"/>
    <w:rsid w:val="008A1253"/>
    <w:rsid w:val="008A1BD9"/>
    <w:rsid w:val="008A1E56"/>
    <w:rsid w:val="008A6FAC"/>
    <w:rsid w:val="008B31FC"/>
    <w:rsid w:val="008B51CC"/>
    <w:rsid w:val="008C1402"/>
    <w:rsid w:val="008C3C2C"/>
    <w:rsid w:val="008E12B9"/>
    <w:rsid w:val="00902FD8"/>
    <w:rsid w:val="009049B9"/>
    <w:rsid w:val="00913B7A"/>
    <w:rsid w:val="00940B4C"/>
    <w:rsid w:val="009443E5"/>
    <w:rsid w:val="00952414"/>
    <w:rsid w:val="00990888"/>
    <w:rsid w:val="00992317"/>
    <w:rsid w:val="009D0467"/>
    <w:rsid w:val="009D5F28"/>
    <w:rsid w:val="009E084C"/>
    <w:rsid w:val="009F5C75"/>
    <w:rsid w:val="00A05636"/>
    <w:rsid w:val="00A15EA2"/>
    <w:rsid w:val="00A16D76"/>
    <w:rsid w:val="00A21412"/>
    <w:rsid w:val="00A22C7D"/>
    <w:rsid w:val="00A42CA1"/>
    <w:rsid w:val="00A4585F"/>
    <w:rsid w:val="00A47AB0"/>
    <w:rsid w:val="00A47FEB"/>
    <w:rsid w:val="00A56EFB"/>
    <w:rsid w:val="00A648A8"/>
    <w:rsid w:val="00A6521F"/>
    <w:rsid w:val="00A7608A"/>
    <w:rsid w:val="00A77201"/>
    <w:rsid w:val="00A8262D"/>
    <w:rsid w:val="00A973DB"/>
    <w:rsid w:val="00AC2CC0"/>
    <w:rsid w:val="00AC59DB"/>
    <w:rsid w:val="00AC76CB"/>
    <w:rsid w:val="00AD2C69"/>
    <w:rsid w:val="00AE064A"/>
    <w:rsid w:val="00AE0A6E"/>
    <w:rsid w:val="00AF5547"/>
    <w:rsid w:val="00B202CF"/>
    <w:rsid w:val="00B21393"/>
    <w:rsid w:val="00B21BF7"/>
    <w:rsid w:val="00B22A97"/>
    <w:rsid w:val="00B279BD"/>
    <w:rsid w:val="00B3596A"/>
    <w:rsid w:val="00B37731"/>
    <w:rsid w:val="00B6326C"/>
    <w:rsid w:val="00B67927"/>
    <w:rsid w:val="00B7077C"/>
    <w:rsid w:val="00B80710"/>
    <w:rsid w:val="00B83EF7"/>
    <w:rsid w:val="00BA2957"/>
    <w:rsid w:val="00BC2240"/>
    <w:rsid w:val="00BD4AC9"/>
    <w:rsid w:val="00BD619E"/>
    <w:rsid w:val="00BE1F09"/>
    <w:rsid w:val="00BF0421"/>
    <w:rsid w:val="00BF1CBC"/>
    <w:rsid w:val="00BF4E2B"/>
    <w:rsid w:val="00C22CE1"/>
    <w:rsid w:val="00C22F3C"/>
    <w:rsid w:val="00C33DE2"/>
    <w:rsid w:val="00C535F3"/>
    <w:rsid w:val="00C82EBD"/>
    <w:rsid w:val="00C835F2"/>
    <w:rsid w:val="00C846F4"/>
    <w:rsid w:val="00C95152"/>
    <w:rsid w:val="00C96658"/>
    <w:rsid w:val="00CA5DB2"/>
    <w:rsid w:val="00CB34AA"/>
    <w:rsid w:val="00CB6633"/>
    <w:rsid w:val="00CC31DC"/>
    <w:rsid w:val="00CC3E0A"/>
    <w:rsid w:val="00CE5642"/>
    <w:rsid w:val="00CE57B4"/>
    <w:rsid w:val="00D143F1"/>
    <w:rsid w:val="00D3309D"/>
    <w:rsid w:val="00D340C8"/>
    <w:rsid w:val="00D458F3"/>
    <w:rsid w:val="00D53573"/>
    <w:rsid w:val="00D57A54"/>
    <w:rsid w:val="00D672BE"/>
    <w:rsid w:val="00D72024"/>
    <w:rsid w:val="00D81ED6"/>
    <w:rsid w:val="00D83006"/>
    <w:rsid w:val="00D95A3E"/>
    <w:rsid w:val="00DD3E8F"/>
    <w:rsid w:val="00DF00A1"/>
    <w:rsid w:val="00E131E9"/>
    <w:rsid w:val="00E26967"/>
    <w:rsid w:val="00E27579"/>
    <w:rsid w:val="00E33865"/>
    <w:rsid w:val="00E44689"/>
    <w:rsid w:val="00E6001A"/>
    <w:rsid w:val="00E67BDA"/>
    <w:rsid w:val="00E901A4"/>
    <w:rsid w:val="00E97ABE"/>
    <w:rsid w:val="00EA43A4"/>
    <w:rsid w:val="00EC4F63"/>
    <w:rsid w:val="00EE0F3E"/>
    <w:rsid w:val="00EF727E"/>
    <w:rsid w:val="00F12325"/>
    <w:rsid w:val="00F14108"/>
    <w:rsid w:val="00F553D4"/>
    <w:rsid w:val="00F56525"/>
    <w:rsid w:val="00F667D6"/>
    <w:rsid w:val="00F816D3"/>
    <w:rsid w:val="00F825B1"/>
    <w:rsid w:val="00FA139A"/>
    <w:rsid w:val="00FA7EBA"/>
    <w:rsid w:val="00FC6576"/>
    <w:rsid w:val="00FE17D6"/>
    <w:rsid w:val="00FE2AAF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8C896-3555-4AE6-ACC5-22901C8C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9E2"/>
  </w:style>
  <w:style w:type="paragraph" w:styleId="a7">
    <w:name w:val="footer"/>
    <w:basedOn w:val="a"/>
    <w:link w:val="a8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9E2"/>
  </w:style>
  <w:style w:type="paragraph" w:styleId="a9">
    <w:name w:val="Balloon Text"/>
    <w:basedOn w:val="a"/>
    <w:link w:val="aa"/>
    <w:uiPriority w:val="99"/>
    <w:semiHidden/>
    <w:unhideWhenUsed/>
    <w:rsid w:val="00B807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0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198</cp:revision>
  <cp:lastPrinted>2023-01-24T05:39:00Z</cp:lastPrinted>
  <dcterms:created xsi:type="dcterms:W3CDTF">2018-09-27T06:10:00Z</dcterms:created>
  <dcterms:modified xsi:type="dcterms:W3CDTF">2023-01-24T05:39:00Z</dcterms:modified>
</cp:coreProperties>
</file>