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561" w:rsidRDefault="00613561" w:rsidP="00613561">
      <w:pPr>
        <w:pStyle w:val="a6"/>
        <w:ind w:left="-142"/>
        <w:jc w:val="left"/>
      </w:pPr>
      <w:r>
        <w:rPr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52450" cy="523875"/>
            <wp:effectExtent l="19050" t="0" r="0" b="0"/>
            <wp:wrapSquare wrapText="left"/>
            <wp:docPr id="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36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613561" w:rsidRDefault="00613561" w:rsidP="00613561">
      <w:pPr>
        <w:pStyle w:val="a6"/>
        <w:ind w:left="-142"/>
      </w:pPr>
    </w:p>
    <w:p w:rsidR="00613561" w:rsidRPr="00613561" w:rsidRDefault="00613561" w:rsidP="00613561">
      <w:pPr>
        <w:pStyle w:val="a6"/>
        <w:ind w:left="-142"/>
        <w:rPr>
          <w:b w:val="0"/>
          <w:szCs w:val="28"/>
        </w:rPr>
      </w:pPr>
      <w:r w:rsidRPr="00613561">
        <w:rPr>
          <w:b w:val="0"/>
          <w:szCs w:val="28"/>
        </w:rPr>
        <w:t xml:space="preserve">АДМИНИСТРАЦИЯ КИЧМЕНГСКО-ГОРОДЕЦКОГО МУНИЦИПАЛЬНОГО РАЙОНА ВОЛОГОДСКОЙ ОБЛАСТИ </w:t>
      </w:r>
    </w:p>
    <w:p w:rsidR="00613561" w:rsidRPr="00613561" w:rsidRDefault="00613561" w:rsidP="00613561">
      <w:pPr>
        <w:pStyle w:val="3"/>
        <w:rPr>
          <w:rFonts w:ascii="Times New Roman" w:hAnsi="Times New Roman" w:cs="Times New Roman"/>
          <w:b w:val="0"/>
          <w:sz w:val="28"/>
          <w:szCs w:val="28"/>
        </w:rPr>
      </w:pPr>
      <w:r w:rsidRPr="00613561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613561" w:rsidRPr="00613561" w:rsidRDefault="00613561" w:rsidP="00613561">
      <w:pPr>
        <w:pStyle w:val="a6"/>
        <w:rPr>
          <w:b w:val="0"/>
          <w:szCs w:val="28"/>
        </w:rPr>
      </w:pPr>
      <w:r w:rsidRPr="00613561">
        <w:rPr>
          <w:szCs w:val="28"/>
        </w:rPr>
        <w:t xml:space="preserve">  </w:t>
      </w:r>
    </w:p>
    <w:p w:rsidR="00613561" w:rsidRPr="00613561" w:rsidRDefault="00613561" w:rsidP="00613561">
      <w:pPr>
        <w:tabs>
          <w:tab w:val="left" w:pos="4215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613561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613561" w:rsidRPr="00613561" w:rsidRDefault="005207AF" w:rsidP="006135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26" style="position:absolute;z-index:251655680" from="264pt,11.3pt" to="264pt,20.3pt"/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27" style="position:absolute;z-index:251656704" from="246pt,11.3pt" to="264pt,11.3pt"/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28" style="position:absolute;z-index:251657728" from="42pt,11.3pt" to="60pt,11.3pt"/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29" style="position:absolute;z-index:251658752" from="42pt,11.3pt" to="42pt,20.3pt"/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30" style="position:absolute;z-index:251659776" from="37.35pt,1.6pt" to="136.35pt,1.6pt"/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31" style="position:absolute;z-index:251660800" from="154.35pt,1.6pt" to="208.35pt,1.6pt"/>
        </w:pict>
      </w:r>
      <w:r w:rsidR="00613561" w:rsidRPr="00613561">
        <w:rPr>
          <w:rFonts w:ascii="Times New Roman" w:hAnsi="Times New Roman" w:cs="Times New Roman"/>
          <w:sz w:val="28"/>
          <w:szCs w:val="28"/>
        </w:rPr>
        <w:t xml:space="preserve">                            с. </w:t>
      </w:r>
      <w:proofErr w:type="spellStart"/>
      <w:r w:rsidR="00613561" w:rsidRPr="00613561">
        <w:rPr>
          <w:rFonts w:ascii="Times New Roman" w:hAnsi="Times New Roman" w:cs="Times New Roman"/>
          <w:sz w:val="28"/>
          <w:szCs w:val="28"/>
        </w:rPr>
        <w:t>Кичменгский</w:t>
      </w:r>
      <w:proofErr w:type="spellEnd"/>
      <w:r w:rsidR="00613561" w:rsidRPr="00613561">
        <w:rPr>
          <w:rFonts w:ascii="Times New Roman" w:hAnsi="Times New Roman" w:cs="Times New Roman"/>
          <w:sz w:val="28"/>
          <w:szCs w:val="28"/>
        </w:rPr>
        <w:t xml:space="preserve"> Городок</w:t>
      </w:r>
    </w:p>
    <w:p w:rsidR="00613561" w:rsidRPr="00613561" w:rsidRDefault="00613561" w:rsidP="00613561">
      <w:pPr>
        <w:shd w:val="clear" w:color="auto" w:fill="FFFFFF"/>
        <w:ind w:left="14" w:right="2913"/>
        <w:rPr>
          <w:rFonts w:ascii="Times New Roman" w:hAnsi="Times New Roman" w:cs="Times New Roman"/>
          <w:sz w:val="28"/>
          <w:szCs w:val="28"/>
        </w:rPr>
      </w:pPr>
      <w:r w:rsidRPr="00613561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613561" w:rsidRPr="00613561" w:rsidRDefault="00613561" w:rsidP="00613561">
      <w:pPr>
        <w:shd w:val="clear" w:color="auto" w:fill="FFFFFF"/>
        <w:ind w:left="14" w:right="2913"/>
        <w:rPr>
          <w:rFonts w:ascii="Times New Roman" w:hAnsi="Times New Roman" w:cs="Times New Roman"/>
          <w:sz w:val="28"/>
          <w:szCs w:val="28"/>
        </w:rPr>
      </w:pPr>
      <w:r w:rsidRPr="00613561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A72349">
        <w:rPr>
          <w:rFonts w:ascii="Times New Roman" w:hAnsi="Times New Roman" w:cs="Times New Roman"/>
          <w:sz w:val="28"/>
          <w:szCs w:val="28"/>
        </w:rPr>
        <w:t>Описание границ населенных пунктов                    К</w:t>
      </w:r>
      <w:r w:rsidRPr="00613561">
        <w:rPr>
          <w:rFonts w:ascii="Times New Roman" w:hAnsi="Times New Roman" w:cs="Times New Roman"/>
          <w:sz w:val="28"/>
          <w:szCs w:val="28"/>
        </w:rPr>
        <w:t xml:space="preserve">ичменгско-Городецкого муниципального района </w:t>
      </w:r>
      <w:r w:rsidR="00A72349">
        <w:rPr>
          <w:rFonts w:ascii="Times New Roman" w:hAnsi="Times New Roman" w:cs="Times New Roman"/>
          <w:sz w:val="28"/>
          <w:szCs w:val="28"/>
        </w:rPr>
        <w:t xml:space="preserve">      </w:t>
      </w:r>
      <w:r w:rsidRPr="00613561">
        <w:rPr>
          <w:rFonts w:ascii="Times New Roman" w:hAnsi="Times New Roman" w:cs="Times New Roman"/>
          <w:sz w:val="28"/>
          <w:szCs w:val="28"/>
        </w:rPr>
        <w:t>на 20</w:t>
      </w:r>
      <w:r w:rsidR="00A72349">
        <w:rPr>
          <w:rFonts w:ascii="Times New Roman" w:hAnsi="Times New Roman" w:cs="Times New Roman"/>
          <w:sz w:val="28"/>
          <w:szCs w:val="28"/>
        </w:rPr>
        <w:t>20</w:t>
      </w:r>
      <w:r w:rsidRPr="00613561">
        <w:rPr>
          <w:rFonts w:ascii="Times New Roman" w:hAnsi="Times New Roman" w:cs="Times New Roman"/>
          <w:sz w:val="28"/>
          <w:szCs w:val="28"/>
        </w:rPr>
        <w:t>-20</w:t>
      </w:r>
      <w:r w:rsidR="00A72349">
        <w:rPr>
          <w:rFonts w:ascii="Times New Roman" w:hAnsi="Times New Roman" w:cs="Times New Roman"/>
          <w:sz w:val="28"/>
          <w:szCs w:val="28"/>
        </w:rPr>
        <w:t>27</w:t>
      </w:r>
      <w:r w:rsidRPr="00613561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613561" w:rsidRPr="00613561" w:rsidRDefault="00613561" w:rsidP="00613561">
      <w:pPr>
        <w:shd w:val="clear" w:color="auto" w:fill="FFFFFF"/>
        <w:ind w:left="14" w:right="2913"/>
        <w:rPr>
          <w:rFonts w:ascii="Times New Roman" w:hAnsi="Times New Roman" w:cs="Times New Roman"/>
          <w:sz w:val="28"/>
          <w:szCs w:val="28"/>
        </w:rPr>
      </w:pPr>
    </w:p>
    <w:p w:rsidR="00613561" w:rsidRPr="00613561" w:rsidRDefault="00613561" w:rsidP="00613561">
      <w:pPr>
        <w:rPr>
          <w:rFonts w:ascii="Times New Roman" w:hAnsi="Times New Roman" w:cs="Times New Roman"/>
          <w:sz w:val="28"/>
          <w:szCs w:val="28"/>
        </w:rPr>
      </w:pPr>
    </w:p>
    <w:p w:rsidR="00613561" w:rsidRPr="00613561" w:rsidRDefault="00613561" w:rsidP="00613561">
      <w:pPr>
        <w:rPr>
          <w:rFonts w:ascii="Times New Roman" w:hAnsi="Times New Roman" w:cs="Times New Roman"/>
          <w:b/>
          <w:sz w:val="28"/>
          <w:szCs w:val="28"/>
        </w:rPr>
      </w:pPr>
      <w:r w:rsidRPr="00613561">
        <w:rPr>
          <w:rFonts w:ascii="Times New Roman" w:hAnsi="Times New Roman" w:cs="Times New Roman"/>
          <w:sz w:val="28"/>
          <w:szCs w:val="28"/>
        </w:rPr>
        <w:tab/>
        <w:t xml:space="preserve">Администрация  района </w:t>
      </w:r>
      <w:r w:rsidRPr="00613561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613561" w:rsidRPr="00613561" w:rsidRDefault="00613561" w:rsidP="00513F17">
      <w:pPr>
        <w:jc w:val="both"/>
        <w:rPr>
          <w:rFonts w:ascii="Times New Roman" w:hAnsi="Times New Roman" w:cs="Times New Roman"/>
          <w:sz w:val="28"/>
          <w:szCs w:val="28"/>
        </w:rPr>
      </w:pPr>
      <w:r w:rsidRPr="00613561">
        <w:rPr>
          <w:rFonts w:ascii="Times New Roman" w:hAnsi="Times New Roman" w:cs="Times New Roman"/>
          <w:sz w:val="28"/>
          <w:szCs w:val="28"/>
        </w:rPr>
        <w:tab/>
        <w:t xml:space="preserve">1. Утвердить  муниципальную программу </w:t>
      </w:r>
      <w:r w:rsidR="00513F17" w:rsidRPr="00613561">
        <w:rPr>
          <w:rFonts w:ascii="Times New Roman" w:hAnsi="Times New Roman" w:cs="Times New Roman"/>
          <w:sz w:val="28"/>
          <w:szCs w:val="28"/>
        </w:rPr>
        <w:t>«</w:t>
      </w:r>
      <w:r w:rsidR="00513F17">
        <w:rPr>
          <w:rFonts w:ascii="Times New Roman" w:hAnsi="Times New Roman" w:cs="Times New Roman"/>
          <w:sz w:val="28"/>
          <w:szCs w:val="28"/>
        </w:rPr>
        <w:t>Описание границ населенных пунктов               К</w:t>
      </w:r>
      <w:r w:rsidR="00513F17" w:rsidRPr="00613561">
        <w:rPr>
          <w:rFonts w:ascii="Times New Roman" w:hAnsi="Times New Roman" w:cs="Times New Roman"/>
          <w:sz w:val="28"/>
          <w:szCs w:val="28"/>
        </w:rPr>
        <w:t xml:space="preserve">ичменгско-Городецкого муниципального района </w:t>
      </w:r>
      <w:r w:rsidR="00513F17">
        <w:rPr>
          <w:rFonts w:ascii="Times New Roman" w:hAnsi="Times New Roman" w:cs="Times New Roman"/>
          <w:sz w:val="28"/>
          <w:szCs w:val="28"/>
        </w:rPr>
        <w:t xml:space="preserve">      </w:t>
      </w:r>
      <w:r w:rsidR="00513F17" w:rsidRPr="00613561">
        <w:rPr>
          <w:rFonts w:ascii="Times New Roman" w:hAnsi="Times New Roman" w:cs="Times New Roman"/>
          <w:sz w:val="28"/>
          <w:szCs w:val="28"/>
        </w:rPr>
        <w:t>на 20</w:t>
      </w:r>
      <w:r w:rsidR="00513F17">
        <w:rPr>
          <w:rFonts w:ascii="Times New Roman" w:hAnsi="Times New Roman" w:cs="Times New Roman"/>
          <w:sz w:val="28"/>
          <w:szCs w:val="28"/>
        </w:rPr>
        <w:t>20</w:t>
      </w:r>
      <w:r w:rsidR="00513F17" w:rsidRPr="00613561">
        <w:rPr>
          <w:rFonts w:ascii="Times New Roman" w:hAnsi="Times New Roman" w:cs="Times New Roman"/>
          <w:sz w:val="28"/>
          <w:szCs w:val="28"/>
        </w:rPr>
        <w:t>-20</w:t>
      </w:r>
      <w:r w:rsidR="00513F17">
        <w:rPr>
          <w:rFonts w:ascii="Times New Roman" w:hAnsi="Times New Roman" w:cs="Times New Roman"/>
          <w:sz w:val="28"/>
          <w:szCs w:val="28"/>
        </w:rPr>
        <w:t>27</w:t>
      </w:r>
      <w:r w:rsidR="00513F17" w:rsidRPr="00613561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513F17">
        <w:rPr>
          <w:rFonts w:ascii="Times New Roman" w:hAnsi="Times New Roman" w:cs="Times New Roman"/>
          <w:sz w:val="28"/>
          <w:szCs w:val="28"/>
        </w:rPr>
        <w:t xml:space="preserve"> </w:t>
      </w:r>
      <w:r w:rsidRPr="00613561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613561" w:rsidRPr="00613561" w:rsidRDefault="00613561" w:rsidP="00613561">
      <w:pPr>
        <w:rPr>
          <w:rFonts w:ascii="Times New Roman" w:hAnsi="Times New Roman" w:cs="Times New Roman"/>
          <w:sz w:val="28"/>
          <w:szCs w:val="28"/>
        </w:rPr>
      </w:pPr>
      <w:r w:rsidRPr="00613561">
        <w:rPr>
          <w:rFonts w:ascii="Times New Roman" w:hAnsi="Times New Roman" w:cs="Times New Roman"/>
          <w:sz w:val="28"/>
          <w:szCs w:val="28"/>
        </w:rPr>
        <w:tab/>
        <w:t xml:space="preserve">2.  </w:t>
      </w:r>
      <w:proofErr w:type="gramStart"/>
      <w:r w:rsidRPr="0061356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13561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</w:t>
      </w:r>
      <w:r w:rsidR="00513F17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Pr="00613561">
        <w:rPr>
          <w:rFonts w:ascii="Times New Roman" w:hAnsi="Times New Roman" w:cs="Times New Roman"/>
          <w:sz w:val="28"/>
          <w:szCs w:val="28"/>
        </w:rPr>
        <w:t xml:space="preserve"> </w:t>
      </w:r>
      <w:r w:rsidR="00513F17">
        <w:rPr>
          <w:rFonts w:ascii="Times New Roman" w:hAnsi="Times New Roman" w:cs="Times New Roman"/>
          <w:sz w:val="28"/>
          <w:szCs w:val="28"/>
        </w:rPr>
        <w:t>Руководителя</w:t>
      </w:r>
      <w:r w:rsidRPr="00613561">
        <w:rPr>
          <w:rFonts w:ascii="Times New Roman" w:hAnsi="Times New Roman" w:cs="Times New Roman"/>
          <w:sz w:val="28"/>
          <w:szCs w:val="28"/>
        </w:rPr>
        <w:t xml:space="preserve"> администрации района </w:t>
      </w:r>
      <w:r w:rsidR="00513F17">
        <w:rPr>
          <w:rFonts w:ascii="Times New Roman" w:hAnsi="Times New Roman" w:cs="Times New Roman"/>
          <w:sz w:val="28"/>
          <w:szCs w:val="28"/>
        </w:rPr>
        <w:t xml:space="preserve">по общим вопросам </w:t>
      </w:r>
      <w:proofErr w:type="spellStart"/>
      <w:r w:rsidRPr="00613561">
        <w:rPr>
          <w:rFonts w:ascii="Times New Roman" w:hAnsi="Times New Roman" w:cs="Times New Roman"/>
          <w:sz w:val="28"/>
          <w:szCs w:val="28"/>
        </w:rPr>
        <w:t>Щепелина</w:t>
      </w:r>
      <w:proofErr w:type="spellEnd"/>
      <w:r w:rsidRPr="00613561">
        <w:rPr>
          <w:rFonts w:ascii="Times New Roman" w:hAnsi="Times New Roman" w:cs="Times New Roman"/>
          <w:sz w:val="28"/>
          <w:szCs w:val="28"/>
        </w:rPr>
        <w:t xml:space="preserve"> А.С.</w:t>
      </w:r>
    </w:p>
    <w:p w:rsidR="00AA062A" w:rsidRPr="00D256F6" w:rsidRDefault="00613561" w:rsidP="00AA062A">
      <w:pPr>
        <w:pStyle w:val="formattext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sz w:val="28"/>
          <w:szCs w:val="28"/>
        </w:rPr>
      </w:pPr>
      <w:r w:rsidRPr="00613561">
        <w:rPr>
          <w:sz w:val="28"/>
          <w:szCs w:val="28"/>
        </w:rPr>
        <w:t xml:space="preserve">3.  Настоящее постановление подлежит размещению на официальном сайте </w:t>
      </w:r>
      <w:r w:rsidR="00AA062A" w:rsidRPr="00D256F6">
        <w:rPr>
          <w:sz w:val="28"/>
          <w:szCs w:val="28"/>
        </w:rPr>
        <w:t>района в информационно-телек</w:t>
      </w:r>
      <w:r w:rsidR="00AA062A">
        <w:rPr>
          <w:sz w:val="28"/>
          <w:szCs w:val="28"/>
        </w:rPr>
        <w:t>оммуникационной сети «Интернет» и опубликованию в районной газете «Заря Севера».</w:t>
      </w:r>
    </w:p>
    <w:p w:rsidR="00613561" w:rsidRPr="00613561" w:rsidRDefault="00613561" w:rsidP="00613561">
      <w:pPr>
        <w:rPr>
          <w:rFonts w:ascii="Times New Roman" w:hAnsi="Times New Roman" w:cs="Times New Roman"/>
          <w:sz w:val="28"/>
          <w:szCs w:val="28"/>
        </w:rPr>
      </w:pPr>
    </w:p>
    <w:p w:rsidR="00513F17" w:rsidRDefault="00513F17" w:rsidP="00613561">
      <w:pPr>
        <w:rPr>
          <w:rFonts w:ascii="Times New Roman" w:hAnsi="Times New Roman" w:cs="Times New Roman"/>
          <w:sz w:val="28"/>
          <w:szCs w:val="28"/>
        </w:rPr>
      </w:pPr>
    </w:p>
    <w:p w:rsidR="00613561" w:rsidRPr="00613561" w:rsidRDefault="00513F17" w:rsidP="006135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</w:t>
      </w:r>
      <w:r w:rsidRPr="00613561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613561" w:rsidRPr="00613561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3561" w:rsidRPr="00613561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С.А.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Ордин</w:t>
      </w:r>
      <w:proofErr w:type="spellEnd"/>
      <w:r w:rsidR="00613561" w:rsidRPr="00613561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613561" w:rsidRPr="00613561" w:rsidRDefault="00613561" w:rsidP="00613561">
      <w:pPr>
        <w:rPr>
          <w:rFonts w:ascii="Times New Roman" w:hAnsi="Times New Roman" w:cs="Times New Roman"/>
          <w:sz w:val="28"/>
          <w:szCs w:val="28"/>
        </w:rPr>
      </w:pPr>
    </w:p>
    <w:p w:rsidR="00613561" w:rsidRDefault="00613561" w:rsidP="00613561"/>
    <w:p w:rsidR="00A23787" w:rsidRPr="00613561" w:rsidRDefault="00A23787" w:rsidP="00A23787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13561">
        <w:rPr>
          <w:rFonts w:ascii="Times New Roman" w:eastAsia="Times New Roman" w:hAnsi="Times New Roman" w:cs="Times New Roman"/>
          <w:sz w:val="24"/>
          <w:szCs w:val="24"/>
        </w:rPr>
        <w:lastRenderedPageBreak/>
        <w:t>УТВЕРЖДЕНА</w:t>
      </w:r>
      <w:proofErr w:type="gramEnd"/>
      <w:r w:rsidRPr="00613561">
        <w:rPr>
          <w:rFonts w:ascii="Times New Roman" w:eastAsia="Times New Roman" w:hAnsi="Times New Roman" w:cs="Times New Roman"/>
          <w:sz w:val="24"/>
          <w:szCs w:val="24"/>
        </w:rPr>
        <w:br/>
        <w:t>постановлением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r w:rsidRPr="00613561">
        <w:rPr>
          <w:rFonts w:ascii="Times New Roman" w:eastAsia="Times New Roman" w:hAnsi="Times New Roman" w:cs="Times New Roman"/>
          <w:sz w:val="24"/>
          <w:szCs w:val="24"/>
        </w:rPr>
        <w:t xml:space="preserve">дминистрации </w:t>
      </w:r>
    </w:p>
    <w:p w:rsidR="00A23787" w:rsidRPr="00613561" w:rsidRDefault="00A23787" w:rsidP="00A2378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13561">
        <w:rPr>
          <w:rFonts w:ascii="Times New Roman" w:eastAsia="Times New Roman" w:hAnsi="Times New Roman" w:cs="Times New Roman"/>
          <w:sz w:val="24"/>
          <w:szCs w:val="24"/>
        </w:rPr>
        <w:t xml:space="preserve">Кичменгско-Городецкого </w:t>
      </w:r>
    </w:p>
    <w:p w:rsidR="00A23787" w:rsidRPr="00613561" w:rsidRDefault="00A23787" w:rsidP="00A23787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13561">
        <w:rPr>
          <w:rFonts w:ascii="Times New Roman" w:eastAsia="Times New Roman" w:hAnsi="Times New Roman" w:cs="Times New Roman"/>
          <w:sz w:val="24"/>
          <w:szCs w:val="24"/>
        </w:rPr>
        <w:t>муниципального района</w:t>
      </w:r>
    </w:p>
    <w:p w:rsidR="00A23787" w:rsidRPr="00613561" w:rsidRDefault="00A23787" w:rsidP="00A23787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13561">
        <w:rPr>
          <w:rFonts w:ascii="Times New Roman" w:eastAsia="Times New Roman" w:hAnsi="Times New Roman" w:cs="Times New Roman"/>
          <w:sz w:val="24"/>
          <w:szCs w:val="24"/>
        </w:rPr>
        <w:t>от __</w:t>
      </w:r>
      <w:r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613561">
        <w:rPr>
          <w:rFonts w:ascii="Times New Roman" w:eastAsia="Times New Roman" w:hAnsi="Times New Roman" w:cs="Times New Roman"/>
          <w:sz w:val="24"/>
          <w:szCs w:val="24"/>
        </w:rPr>
        <w:t>___  №____</w:t>
      </w:r>
    </w:p>
    <w:p w:rsidR="007E5D74" w:rsidRDefault="007E5D74" w:rsidP="007E5D74">
      <w:pPr>
        <w:jc w:val="center"/>
        <w:rPr>
          <w:b/>
          <w:sz w:val="52"/>
          <w:szCs w:val="52"/>
        </w:rPr>
      </w:pPr>
    </w:p>
    <w:p w:rsidR="007E5D74" w:rsidRDefault="007E5D74" w:rsidP="007E5D74">
      <w:pPr>
        <w:jc w:val="center"/>
        <w:rPr>
          <w:b/>
          <w:sz w:val="52"/>
          <w:szCs w:val="52"/>
        </w:rPr>
      </w:pPr>
    </w:p>
    <w:p w:rsidR="007E5D74" w:rsidRDefault="007E5D74" w:rsidP="007E5D74">
      <w:pPr>
        <w:jc w:val="center"/>
        <w:rPr>
          <w:b/>
          <w:sz w:val="52"/>
          <w:szCs w:val="52"/>
        </w:rPr>
      </w:pPr>
    </w:p>
    <w:p w:rsidR="007E5D74" w:rsidRPr="00001A11" w:rsidRDefault="007E5D74" w:rsidP="007E5D74">
      <w:pPr>
        <w:jc w:val="center"/>
        <w:rPr>
          <w:rFonts w:ascii="Times New Roman" w:hAnsi="Times New Roman" w:cs="Times New Roman"/>
          <w:sz w:val="44"/>
          <w:szCs w:val="44"/>
        </w:rPr>
      </w:pPr>
      <w:r w:rsidRPr="00001A11">
        <w:rPr>
          <w:rFonts w:ascii="Times New Roman" w:hAnsi="Times New Roman" w:cs="Times New Roman"/>
          <w:sz w:val="44"/>
          <w:szCs w:val="44"/>
        </w:rPr>
        <w:t>МУНИЦИПАЛЬНАЯ ПРОГРАММА</w:t>
      </w:r>
    </w:p>
    <w:p w:rsidR="007E5D74" w:rsidRPr="007E5D74" w:rsidRDefault="007E5D74" w:rsidP="007E5D74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E5D74" w:rsidRDefault="007E5D74" w:rsidP="007E5D74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7E5D74">
        <w:rPr>
          <w:rFonts w:ascii="Times New Roman" w:hAnsi="Times New Roman" w:cs="Times New Roman"/>
          <w:b/>
          <w:sz w:val="44"/>
          <w:szCs w:val="44"/>
        </w:rPr>
        <w:t>«</w:t>
      </w:r>
      <w:r>
        <w:rPr>
          <w:rFonts w:ascii="Times New Roman" w:hAnsi="Times New Roman" w:cs="Times New Roman"/>
          <w:b/>
          <w:sz w:val="44"/>
          <w:szCs w:val="44"/>
        </w:rPr>
        <w:t xml:space="preserve">ОПИСАНИЕ ГРАНИЦ </w:t>
      </w:r>
    </w:p>
    <w:p w:rsidR="007E5D74" w:rsidRDefault="007E5D74" w:rsidP="007E5D74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НАСЕЛЕННЫХ ПУНКТОВ</w:t>
      </w:r>
      <w:r w:rsidRPr="007E5D74">
        <w:rPr>
          <w:rFonts w:ascii="Times New Roman" w:hAnsi="Times New Roman" w:cs="Times New Roman"/>
          <w:b/>
          <w:sz w:val="44"/>
          <w:szCs w:val="44"/>
        </w:rPr>
        <w:t xml:space="preserve"> </w:t>
      </w:r>
    </w:p>
    <w:p w:rsidR="007E5D74" w:rsidRPr="007E5D74" w:rsidRDefault="007E5D74" w:rsidP="007E5D74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7E5D74">
        <w:rPr>
          <w:rFonts w:ascii="Times New Roman" w:hAnsi="Times New Roman" w:cs="Times New Roman"/>
          <w:b/>
          <w:sz w:val="44"/>
          <w:szCs w:val="44"/>
        </w:rPr>
        <w:t>КИЧМЕНГСКО-ГОРОДЕЦКОГО МУНИЦИПАЛЬНОГО РАЙОНА</w:t>
      </w:r>
    </w:p>
    <w:p w:rsidR="007E5D74" w:rsidRPr="007E5D74" w:rsidRDefault="007E5D74" w:rsidP="007E5D74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AA062A">
        <w:rPr>
          <w:rFonts w:ascii="Times New Roman" w:hAnsi="Times New Roman" w:cs="Times New Roman"/>
          <w:b/>
          <w:sz w:val="36"/>
          <w:szCs w:val="36"/>
        </w:rPr>
        <w:t>НА</w:t>
      </w:r>
      <w:r w:rsidRPr="007E5D74">
        <w:rPr>
          <w:rFonts w:ascii="Times New Roman" w:hAnsi="Times New Roman" w:cs="Times New Roman"/>
          <w:b/>
          <w:sz w:val="44"/>
          <w:szCs w:val="44"/>
        </w:rPr>
        <w:t xml:space="preserve"> 20</w:t>
      </w:r>
      <w:r w:rsidR="00AA062A">
        <w:rPr>
          <w:rFonts w:ascii="Times New Roman" w:hAnsi="Times New Roman" w:cs="Times New Roman"/>
          <w:b/>
          <w:sz w:val="44"/>
          <w:szCs w:val="44"/>
        </w:rPr>
        <w:t>20</w:t>
      </w:r>
      <w:r w:rsidRPr="007E5D74">
        <w:rPr>
          <w:rFonts w:ascii="Times New Roman" w:hAnsi="Times New Roman" w:cs="Times New Roman"/>
          <w:b/>
          <w:sz w:val="44"/>
          <w:szCs w:val="44"/>
        </w:rPr>
        <w:t>-20</w:t>
      </w:r>
      <w:r w:rsidR="00AA062A">
        <w:rPr>
          <w:rFonts w:ascii="Times New Roman" w:hAnsi="Times New Roman" w:cs="Times New Roman"/>
          <w:b/>
          <w:sz w:val="44"/>
          <w:szCs w:val="44"/>
        </w:rPr>
        <w:t>27</w:t>
      </w:r>
      <w:r w:rsidRPr="007E5D74"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Pr="00AA062A">
        <w:rPr>
          <w:rFonts w:ascii="Times New Roman" w:hAnsi="Times New Roman" w:cs="Times New Roman"/>
          <w:b/>
          <w:sz w:val="36"/>
          <w:szCs w:val="36"/>
        </w:rPr>
        <w:t>ГОДЫ</w:t>
      </w:r>
      <w:r w:rsidRPr="007E5D74">
        <w:rPr>
          <w:rFonts w:ascii="Times New Roman" w:hAnsi="Times New Roman" w:cs="Times New Roman"/>
          <w:b/>
          <w:sz w:val="44"/>
          <w:szCs w:val="44"/>
        </w:rPr>
        <w:t>»</w:t>
      </w:r>
    </w:p>
    <w:p w:rsidR="007E5D74" w:rsidRDefault="007E5D74" w:rsidP="007E5D7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E5D74" w:rsidRDefault="007E5D74" w:rsidP="007E5D74">
      <w:pPr>
        <w:jc w:val="center"/>
        <w:rPr>
          <w:b/>
          <w:sz w:val="40"/>
          <w:szCs w:val="40"/>
        </w:rPr>
      </w:pPr>
    </w:p>
    <w:p w:rsidR="009F761F" w:rsidRDefault="009F761F" w:rsidP="007E5D74">
      <w:pPr>
        <w:jc w:val="center"/>
        <w:rPr>
          <w:b/>
          <w:sz w:val="40"/>
          <w:szCs w:val="40"/>
        </w:rPr>
      </w:pPr>
    </w:p>
    <w:p w:rsidR="00613561" w:rsidRDefault="00613561"/>
    <w:p w:rsidR="007E5D74" w:rsidRDefault="007E5D74"/>
    <w:p w:rsidR="007E5D74" w:rsidRDefault="007E5D74"/>
    <w:p w:rsidR="007E5D74" w:rsidRDefault="007E5D74"/>
    <w:p w:rsidR="007E5D74" w:rsidRDefault="007E5D74"/>
    <w:p w:rsidR="007E5D74" w:rsidRDefault="007E5D74"/>
    <w:p w:rsidR="007E5D74" w:rsidRDefault="007E5D74"/>
    <w:p w:rsidR="00236039" w:rsidRPr="002A65C8" w:rsidRDefault="00236039" w:rsidP="00A76D2C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A65C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bdr w:val="none" w:sz="0" w:space="0" w:color="auto" w:frame="1"/>
        </w:rPr>
        <w:lastRenderedPageBreak/>
        <w:t>ПАСПОРТ</w:t>
      </w:r>
    </w:p>
    <w:p w:rsidR="00236039" w:rsidRPr="002A65C8" w:rsidRDefault="00236039" w:rsidP="00A76D2C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A65C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bdr w:val="none" w:sz="0" w:space="0" w:color="auto" w:frame="1"/>
        </w:rPr>
        <w:t>МУНИЦИПАЛЬНОЙ ПРОГРАММЫ</w:t>
      </w:r>
    </w:p>
    <w:p w:rsidR="00236039" w:rsidRDefault="00236039" w:rsidP="00A76D2C">
      <w:pPr>
        <w:spacing w:after="0" w:line="360" w:lineRule="atLeast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2A65C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bdr w:val="none" w:sz="0" w:space="0" w:color="auto" w:frame="1"/>
        </w:rPr>
        <w:t xml:space="preserve">«Описание границ населённых пунктов </w:t>
      </w:r>
      <w:r w:rsidR="009244C4" w:rsidRPr="00EA771E">
        <w:rPr>
          <w:rFonts w:ascii="Times New Roman" w:hAnsi="Times New Roman" w:cs="Times New Roman"/>
          <w:b/>
          <w:sz w:val="28"/>
          <w:szCs w:val="28"/>
        </w:rPr>
        <w:t>Кичменгско-Го</w:t>
      </w:r>
      <w:r w:rsidR="009244C4">
        <w:rPr>
          <w:rFonts w:ascii="Times New Roman" w:hAnsi="Times New Roman" w:cs="Times New Roman"/>
          <w:b/>
          <w:sz w:val="28"/>
          <w:szCs w:val="28"/>
        </w:rPr>
        <w:t xml:space="preserve">родецкого муниципального района </w:t>
      </w:r>
      <w:r w:rsidR="009244C4" w:rsidRPr="00EA771E">
        <w:rPr>
          <w:rFonts w:ascii="Times New Roman" w:hAnsi="Times New Roman" w:cs="Times New Roman"/>
          <w:b/>
          <w:sz w:val="28"/>
          <w:szCs w:val="28"/>
        </w:rPr>
        <w:t>на 2020-2027 годы»</w:t>
      </w:r>
    </w:p>
    <w:p w:rsidR="0079424D" w:rsidRDefault="0079424D" w:rsidP="00A76D2C">
      <w:pPr>
        <w:spacing w:after="0" w:line="360" w:lineRule="atLeast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79424D" w:rsidTr="0079424D">
        <w:tc>
          <w:tcPr>
            <w:tcW w:w="4785" w:type="dxa"/>
          </w:tcPr>
          <w:p w:rsidR="0079424D" w:rsidRPr="002A65C8" w:rsidRDefault="0079424D" w:rsidP="00A441E4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2A65C8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4786" w:type="dxa"/>
          </w:tcPr>
          <w:p w:rsidR="0079424D" w:rsidRPr="002A65C8" w:rsidRDefault="0079424D" w:rsidP="00A441E4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79424D">
              <w:rPr>
                <w:rFonts w:ascii="Times New Roman" w:eastAsia="Times New Roman" w:hAnsi="Times New Roman" w:cs="Times New Roman"/>
                <w:bCs/>
                <w:color w:val="444444"/>
                <w:sz w:val="28"/>
                <w:szCs w:val="28"/>
                <w:bdr w:val="none" w:sz="0" w:space="0" w:color="auto" w:frame="1"/>
              </w:rPr>
              <w:t xml:space="preserve">«Описание границ населённых пунктов </w:t>
            </w:r>
            <w:r w:rsidRPr="0079424D">
              <w:rPr>
                <w:rFonts w:ascii="Times New Roman" w:hAnsi="Times New Roman" w:cs="Times New Roman"/>
                <w:sz w:val="28"/>
                <w:szCs w:val="28"/>
              </w:rPr>
              <w:t>Кичменгско-Городецкого муниципального района на 2020-2027 годы»</w:t>
            </w:r>
          </w:p>
        </w:tc>
      </w:tr>
      <w:tr w:rsidR="0079424D" w:rsidTr="00D73365">
        <w:tc>
          <w:tcPr>
            <w:tcW w:w="4785" w:type="dxa"/>
            <w:vAlign w:val="center"/>
          </w:tcPr>
          <w:p w:rsidR="0079424D" w:rsidRDefault="0079424D" w:rsidP="00D65D15">
            <w:pPr>
              <w:pStyle w:val="AAA"/>
              <w:jc w:val="lef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Ответственный исполнитель муниципальной  программы</w:t>
            </w:r>
          </w:p>
        </w:tc>
        <w:tc>
          <w:tcPr>
            <w:tcW w:w="4786" w:type="dxa"/>
          </w:tcPr>
          <w:p w:rsidR="0079424D" w:rsidRDefault="0079424D" w:rsidP="00A441E4">
            <w:pPr>
              <w:pStyle w:val="AAA"/>
              <w:rPr>
                <w:color w:val="auto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Кичменгско-Городецкого муниципального района</w:t>
            </w:r>
          </w:p>
        </w:tc>
      </w:tr>
      <w:tr w:rsidR="00D65D15" w:rsidTr="005B4AE9">
        <w:tc>
          <w:tcPr>
            <w:tcW w:w="4785" w:type="dxa"/>
            <w:vAlign w:val="center"/>
          </w:tcPr>
          <w:p w:rsidR="00D65D15" w:rsidRDefault="00D65D15" w:rsidP="00D65D15">
            <w:pPr>
              <w:pStyle w:val="AAA"/>
              <w:jc w:val="lef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Соисполнители  муниципальной программы</w:t>
            </w:r>
          </w:p>
        </w:tc>
        <w:tc>
          <w:tcPr>
            <w:tcW w:w="4786" w:type="dxa"/>
          </w:tcPr>
          <w:p w:rsidR="00D65D15" w:rsidRDefault="00D65D15" w:rsidP="00A441E4">
            <w:pPr>
              <w:pStyle w:val="AAA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Управление по имущественным отношениям жилищно-коммунальному хозяйству и градостроительству администрации Кичменгско-Городецкого муниципального района</w:t>
            </w:r>
          </w:p>
        </w:tc>
      </w:tr>
      <w:tr w:rsidR="0079424D" w:rsidTr="0079424D">
        <w:tc>
          <w:tcPr>
            <w:tcW w:w="4785" w:type="dxa"/>
          </w:tcPr>
          <w:p w:rsidR="0079424D" w:rsidRPr="00D65D15" w:rsidRDefault="00D65D15" w:rsidP="00D65D15">
            <w:pPr>
              <w:spacing w:line="360" w:lineRule="atLeast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5D15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4786" w:type="dxa"/>
          </w:tcPr>
          <w:p w:rsidR="0079424D" w:rsidRDefault="00D65D15" w:rsidP="00D65D15">
            <w:pPr>
              <w:spacing w:line="360" w:lineRule="atLeast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65C8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Постановка границ </w:t>
            </w: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населенных пунктов</w:t>
            </w:r>
            <w:r w:rsidRPr="002A65C8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</w:t>
            </w:r>
            <w:r w:rsidRPr="0079424D">
              <w:rPr>
                <w:rFonts w:ascii="Times New Roman" w:hAnsi="Times New Roman" w:cs="Times New Roman"/>
                <w:sz w:val="28"/>
                <w:szCs w:val="28"/>
              </w:rPr>
              <w:t>Кичменгско-Городецкого муниципального района</w:t>
            </w:r>
            <w:r w:rsidR="0027256A">
              <w:rPr>
                <w:rFonts w:ascii="Times New Roman" w:hAnsi="Times New Roman" w:cs="Times New Roman"/>
                <w:sz w:val="28"/>
                <w:szCs w:val="28"/>
              </w:rPr>
              <w:t xml:space="preserve"> как объектов землеустройства</w:t>
            </w:r>
            <w:r w:rsidRPr="007942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65C8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на кадастровый учет</w:t>
            </w:r>
          </w:p>
        </w:tc>
      </w:tr>
      <w:tr w:rsidR="0079424D" w:rsidTr="0079424D">
        <w:tc>
          <w:tcPr>
            <w:tcW w:w="4785" w:type="dxa"/>
          </w:tcPr>
          <w:p w:rsidR="0079424D" w:rsidRPr="00370876" w:rsidRDefault="00D65D15" w:rsidP="00D65D15">
            <w:pPr>
              <w:spacing w:line="360" w:lineRule="atLeast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0876">
              <w:rPr>
                <w:rFonts w:ascii="Times New Roman" w:hAnsi="Times New Roman" w:cs="Times New Roman"/>
                <w:sz w:val="28"/>
                <w:szCs w:val="28"/>
              </w:rPr>
              <w:t>Задача  муниципальной программы</w:t>
            </w:r>
          </w:p>
        </w:tc>
        <w:tc>
          <w:tcPr>
            <w:tcW w:w="4786" w:type="dxa"/>
          </w:tcPr>
          <w:p w:rsidR="0079424D" w:rsidRDefault="00D65D15" w:rsidP="00D65D15">
            <w:pPr>
              <w:spacing w:line="360" w:lineRule="atLeast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65C8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Проведение работ по описанию и утверждению границ  населённых пунктов </w:t>
            </w:r>
            <w:r w:rsidRPr="008B19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Кичменгско-Городецкого муниципального района</w:t>
            </w:r>
            <w:r w:rsidRPr="002A65C8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 в соответствии с требованиями градостроительного и земельного законодательства.</w:t>
            </w:r>
          </w:p>
        </w:tc>
      </w:tr>
      <w:tr w:rsidR="0079424D" w:rsidTr="0079424D">
        <w:tc>
          <w:tcPr>
            <w:tcW w:w="4785" w:type="dxa"/>
          </w:tcPr>
          <w:p w:rsidR="0079424D" w:rsidRPr="00FC010F" w:rsidRDefault="008B19D8" w:rsidP="00FC010F">
            <w:pPr>
              <w:spacing w:line="360" w:lineRule="atLeast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10F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муниципальной  программы</w:t>
            </w:r>
          </w:p>
        </w:tc>
        <w:tc>
          <w:tcPr>
            <w:tcW w:w="4786" w:type="dxa"/>
          </w:tcPr>
          <w:p w:rsidR="0079424D" w:rsidRDefault="008B19D8" w:rsidP="008B19D8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2A65C8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Количество  населенных пунктов </w:t>
            </w:r>
            <w:r w:rsidRPr="008B19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Кичменгско-Городецкого муниципального района</w:t>
            </w:r>
            <w:r w:rsidRPr="002A65C8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, имеющих установленные границы в соответствии с требованиями градостроительного и земельного законодательства:</w:t>
            </w:r>
          </w:p>
          <w:p w:rsidR="008B19D8" w:rsidRDefault="008B19D8" w:rsidP="008B19D8">
            <w:pPr>
              <w:spacing w:line="360" w:lineRule="atLeast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B19D8" w:rsidTr="0079424D">
        <w:tc>
          <w:tcPr>
            <w:tcW w:w="4785" w:type="dxa"/>
          </w:tcPr>
          <w:p w:rsidR="008B19D8" w:rsidRPr="00FC010F" w:rsidRDefault="008B19D8" w:rsidP="008B19D8">
            <w:pPr>
              <w:tabs>
                <w:tab w:val="left" w:pos="200"/>
              </w:tabs>
              <w:spacing w:line="360" w:lineRule="atLeast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10F">
              <w:rPr>
                <w:rFonts w:ascii="Times New Roman" w:hAnsi="Times New Roman" w:cs="Times New Roman"/>
                <w:sz w:val="28"/>
                <w:szCs w:val="28"/>
              </w:rPr>
              <w:t>Сроки  реализации муниципальной программы</w:t>
            </w:r>
          </w:p>
        </w:tc>
        <w:tc>
          <w:tcPr>
            <w:tcW w:w="4786" w:type="dxa"/>
          </w:tcPr>
          <w:p w:rsidR="008B19D8" w:rsidRPr="008B19D8" w:rsidRDefault="008B19D8" w:rsidP="00A76D2C">
            <w:pPr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8B19D8">
              <w:rPr>
                <w:rFonts w:ascii="Times New Roman" w:hAnsi="Times New Roman" w:cs="Times New Roman"/>
                <w:sz w:val="28"/>
                <w:szCs w:val="28"/>
              </w:rPr>
              <w:t>2020 - 2027</w:t>
            </w:r>
          </w:p>
        </w:tc>
      </w:tr>
      <w:tr w:rsidR="008B19D8" w:rsidTr="0079424D">
        <w:tc>
          <w:tcPr>
            <w:tcW w:w="4785" w:type="dxa"/>
          </w:tcPr>
          <w:p w:rsidR="007E63E3" w:rsidRPr="00FC010F" w:rsidRDefault="007E63E3" w:rsidP="007E6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10F">
              <w:rPr>
                <w:rFonts w:ascii="Times New Roman" w:hAnsi="Times New Roman" w:cs="Times New Roman"/>
                <w:sz w:val="28"/>
                <w:szCs w:val="28"/>
              </w:rPr>
              <w:t xml:space="preserve">Объемы финансирования </w:t>
            </w:r>
            <w:r w:rsidRPr="00FC01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программы</w:t>
            </w:r>
          </w:p>
          <w:p w:rsidR="008B19D8" w:rsidRPr="00FC010F" w:rsidRDefault="008B19D8" w:rsidP="007E63E3">
            <w:pPr>
              <w:spacing w:line="360" w:lineRule="atLeast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4E442D" w:rsidRPr="00FC010F" w:rsidRDefault="007E63E3" w:rsidP="007E63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1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Прогнозируемый объем </w:t>
            </w:r>
            <w:r w:rsidRPr="00FC01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финансирования муниципальной  программы в течение 2020-2027 гг. составляет </w:t>
            </w:r>
            <w:r w:rsidR="004E442D" w:rsidRPr="00FC010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1255,0</w:t>
            </w:r>
            <w:r w:rsidRPr="00FC010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7E63E3" w:rsidRPr="00FC010F" w:rsidRDefault="007E63E3" w:rsidP="007E63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10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4E442D" w:rsidRPr="00FC010F" w:rsidRDefault="004E442D" w:rsidP="004E44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10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E63E3" w:rsidRPr="00FC010F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  бюджета  района </w:t>
            </w:r>
            <w:r w:rsidRPr="00FC010F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</w:p>
          <w:p w:rsidR="007E63E3" w:rsidRPr="00FC010F" w:rsidRDefault="004E442D" w:rsidP="004E44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10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1255,0</w:t>
            </w:r>
            <w:r w:rsidRPr="00FC010F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руб.:</w:t>
            </w:r>
          </w:p>
          <w:p w:rsidR="004E442D" w:rsidRDefault="004E442D" w:rsidP="004E442D">
            <w:pPr>
              <w:rPr>
                <w:sz w:val="28"/>
                <w:szCs w:val="28"/>
              </w:rPr>
            </w:pPr>
          </w:p>
          <w:tbl>
            <w:tblPr>
              <w:tblStyle w:val="a5"/>
              <w:tblW w:w="0" w:type="auto"/>
              <w:tblLook w:val="04A0"/>
            </w:tblPr>
            <w:tblGrid>
              <w:gridCol w:w="2277"/>
              <w:gridCol w:w="2278"/>
            </w:tblGrid>
            <w:tr w:rsidR="004E442D" w:rsidTr="004E442D">
              <w:tc>
                <w:tcPr>
                  <w:tcW w:w="2277" w:type="dxa"/>
                </w:tcPr>
                <w:p w:rsidR="004E442D" w:rsidRPr="00FC010F" w:rsidRDefault="004E442D" w:rsidP="004E442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2020</w:t>
                  </w:r>
                  <w:r w:rsid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2278" w:type="dxa"/>
                </w:tcPr>
                <w:p w:rsidR="004E442D" w:rsidRPr="00FC010F" w:rsidRDefault="004E442D" w:rsidP="004E442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150,0</w:t>
                  </w:r>
                  <w:r w:rsid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тыс</w:t>
                  </w:r>
                  <w:proofErr w:type="gramStart"/>
                  <w:r w:rsid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.р</w:t>
                  </w:r>
                  <w:proofErr w:type="gramEnd"/>
                  <w:r w:rsid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уб.</w:t>
                  </w:r>
                  <w:r w:rsidRP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4E442D" w:rsidTr="004E442D">
              <w:tc>
                <w:tcPr>
                  <w:tcW w:w="2277" w:type="dxa"/>
                </w:tcPr>
                <w:p w:rsidR="004E442D" w:rsidRPr="00FC010F" w:rsidRDefault="004E442D" w:rsidP="004E442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2021</w:t>
                  </w:r>
                  <w:r w:rsid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2278" w:type="dxa"/>
                </w:tcPr>
                <w:p w:rsidR="004E442D" w:rsidRPr="00FC010F" w:rsidRDefault="004E442D" w:rsidP="004E442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210,0</w:t>
                  </w:r>
                  <w:r w:rsid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тыс</w:t>
                  </w:r>
                  <w:proofErr w:type="gramStart"/>
                  <w:r w:rsid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.р</w:t>
                  </w:r>
                  <w:proofErr w:type="gramEnd"/>
                  <w:r w:rsid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уб</w:t>
                  </w:r>
                  <w:proofErr w:type="spellEnd"/>
                  <w:r w:rsidRP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                                                                                                                                 </w:t>
                  </w:r>
                </w:p>
              </w:tc>
            </w:tr>
            <w:tr w:rsidR="004E442D" w:rsidTr="004E442D">
              <w:tc>
                <w:tcPr>
                  <w:tcW w:w="2277" w:type="dxa"/>
                </w:tcPr>
                <w:p w:rsidR="004E442D" w:rsidRPr="00FC010F" w:rsidRDefault="004E442D" w:rsidP="004E442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2022</w:t>
                  </w:r>
                  <w:r w:rsid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2278" w:type="dxa"/>
                </w:tcPr>
                <w:p w:rsidR="004E442D" w:rsidRPr="00FC010F" w:rsidRDefault="004E442D" w:rsidP="004E442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140,0</w:t>
                  </w:r>
                  <w:r w:rsid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тыс</w:t>
                  </w:r>
                  <w:proofErr w:type="gramStart"/>
                  <w:r w:rsid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.р</w:t>
                  </w:r>
                  <w:proofErr w:type="gramEnd"/>
                  <w:r w:rsid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уб</w:t>
                  </w:r>
                  <w:proofErr w:type="spellEnd"/>
                </w:p>
              </w:tc>
            </w:tr>
            <w:tr w:rsidR="004E442D" w:rsidTr="004E442D">
              <w:tc>
                <w:tcPr>
                  <w:tcW w:w="2277" w:type="dxa"/>
                </w:tcPr>
                <w:p w:rsidR="004E442D" w:rsidRPr="00FC010F" w:rsidRDefault="004E442D" w:rsidP="004E442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2023</w:t>
                  </w:r>
                  <w:r w:rsid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2278" w:type="dxa"/>
                </w:tcPr>
                <w:p w:rsidR="004E442D" w:rsidRPr="00FC010F" w:rsidRDefault="004E442D" w:rsidP="004E442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150,0</w:t>
                  </w:r>
                  <w:r w:rsid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тыс</w:t>
                  </w:r>
                  <w:proofErr w:type="gramStart"/>
                  <w:r w:rsid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.р</w:t>
                  </w:r>
                  <w:proofErr w:type="gramEnd"/>
                  <w:r w:rsid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уб</w:t>
                  </w:r>
                  <w:proofErr w:type="spellEnd"/>
                </w:p>
              </w:tc>
            </w:tr>
            <w:tr w:rsidR="004E442D" w:rsidTr="004E442D">
              <w:tc>
                <w:tcPr>
                  <w:tcW w:w="2277" w:type="dxa"/>
                </w:tcPr>
                <w:p w:rsidR="004E442D" w:rsidRPr="00FC010F" w:rsidRDefault="004E442D" w:rsidP="004E442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2024</w:t>
                  </w:r>
                  <w:r w:rsid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2278" w:type="dxa"/>
                </w:tcPr>
                <w:p w:rsidR="004E442D" w:rsidRPr="00FC010F" w:rsidRDefault="004E442D" w:rsidP="004E442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135,0</w:t>
                  </w:r>
                  <w:r w:rsid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тыс</w:t>
                  </w:r>
                  <w:proofErr w:type="gramStart"/>
                  <w:r w:rsid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.р</w:t>
                  </w:r>
                  <w:proofErr w:type="gramEnd"/>
                  <w:r w:rsid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уб</w:t>
                  </w:r>
                  <w:proofErr w:type="spellEnd"/>
                </w:p>
              </w:tc>
            </w:tr>
            <w:tr w:rsidR="004E442D" w:rsidTr="004E442D">
              <w:tc>
                <w:tcPr>
                  <w:tcW w:w="2277" w:type="dxa"/>
                </w:tcPr>
                <w:p w:rsidR="004E442D" w:rsidRPr="00FC010F" w:rsidRDefault="004E442D" w:rsidP="004E442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2025</w:t>
                  </w:r>
                  <w:r w:rsid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2278" w:type="dxa"/>
                </w:tcPr>
                <w:p w:rsidR="004E442D" w:rsidRPr="00FC010F" w:rsidRDefault="004E442D" w:rsidP="004E442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135,0</w:t>
                  </w:r>
                  <w:r w:rsid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тыс</w:t>
                  </w:r>
                  <w:proofErr w:type="gramStart"/>
                  <w:r w:rsid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.р</w:t>
                  </w:r>
                  <w:proofErr w:type="gramEnd"/>
                  <w:r w:rsid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уб</w:t>
                  </w:r>
                  <w:proofErr w:type="spellEnd"/>
                </w:p>
              </w:tc>
            </w:tr>
            <w:tr w:rsidR="004E442D" w:rsidTr="004E442D">
              <w:tc>
                <w:tcPr>
                  <w:tcW w:w="2277" w:type="dxa"/>
                </w:tcPr>
                <w:p w:rsidR="004E442D" w:rsidRPr="00FC010F" w:rsidRDefault="004E442D" w:rsidP="004E442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2026</w:t>
                  </w:r>
                  <w:r w:rsid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2278" w:type="dxa"/>
                </w:tcPr>
                <w:p w:rsidR="004E442D" w:rsidRPr="00FC010F" w:rsidRDefault="004E442D" w:rsidP="004E442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140,0</w:t>
                  </w:r>
                  <w:r w:rsid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тыс</w:t>
                  </w:r>
                  <w:proofErr w:type="gramStart"/>
                  <w:r w:rsid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.р</w:t>
                  </w:r>
                  <w:proofErr w:type="gramEnd"/>
                  <w:r w:rsid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уб</w:t>
                  </w:r>
                  <w:proofErr w:type="spellEnd"/>
                </w:p>
              </w:tc>
            </w:tr>
            <w:tr w:rsidR="004E442D" w:rsidTr="004E442D">
              <w:tc>
                <w:tcPr>
                  <w:tcW w:w="2277" w:type="dxa"/>
                </w:tcPr>
                <w:p w:rsidR="004E442D" w:rsidRPr="00FC010F" w:rsidRDefault="004E442D" w:rsidP="004E442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2027</w:t>
                  </w:r>
                  <w:r w:rsid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2278" w:type="dxa"/>
                </w:tcPr>
                <w:p w:rsidR="004E442D" w:rsidRPr="00FC010F" w:rsidRDefault="004E442D" w:rsidP="004E442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195,0</w:t>
                  </w:r>
                  <w:r w:rsid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тыс</w:t>
                  </w:r>
                  <w:proofErr w:type="gramStart"/>
                  <w:r w:rsid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.р</w:t>
                  </w:r>
                  <w:proofErr w:type="gramEnd"/>
                  <w:r w:rsidR="00FC01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уб</w:t>
                  </w:r>
                  <w:proofErr w:type="spellEnd"/>
                </w:p>
              </w:tc>
            </w:tr>
          </w:tbl>
          <w:p w:rsidR="007E63E3" w:rsidRPr="00370876" w:rsidRDefault="007E63E3" w:rsidP="007E63E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  <w:r w:rsidRPr="00370876">
              <w:rPr>
                <w:rFonts w:ascii="Times New Roman" w:hAnsi="Times New Roman" w:cs="Times New Roman"/>
                <w:i/>
                <w:sz w:val="24"/>
                <w:szCs w:val="24"/>
              </w:rPr>
              <w:t>объемы финансирования подлежит ежегодному уточнению, исходя из возможностей бюджетов на очередной финансовый год;</w:t>
            </w:r>
          </w:p>
          <w:p w:rsidR="008B19D8" w:rsidRDefault="008B19D8" w:rsidP="007E63E3">
            <w:pPr>
              <w:spacing w:line="360" w:lineRule="atLeast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B19D8" w:rsidTr="0079424D">
        <w:tc>
          <w:tcPr>
            <w:tcW w:w="4785" w:type="dxa"/>
          </w:tcPr>
          <w:p w:rsidR="008B19D8" w:rsidRPr="00FC010F" w:rsidRDefault="002C186A" w:rsidP="002C186A">
            <w:pPr>
              <w:tabs>
                <w:tab w:val="left" w:pos="1089"/>
              </w:tabs>
              <w:spacing w:line="360" w:lineRule="atLeast"/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1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 результаты реализации муниципальной  программы</w:t>
            </w:r>
          </w:p>
        </w:tc>
        <w:tc>
          <w:tcPr>
            <w:tcW w:w="4786" w:type="dxa"/>
          </w:tcPr>
          <w:p w:rsidR="008B19D8" w:rsidRPr="002C186A" w:rsidRDefault="002C186A" w:rsidP="002C186A">
            <w:pPr>
              <w:spacing w:line="360" w:lineRule="atLeast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C186A">
              <w:rPr>
                <w:rFonts w:ascii="Times New Roman" w:hAnsi="Times New Roman" w:cs="Times New Roman"/>
                <w:sz w:val="28"/>
                <w:szCs w:val="28"/>
              </w:rPr>
              <w:t>Постановка на кадастровый учет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границ 18-ти населенных пунктов района</w:t>
            </w:r>
          </w:p>
        </w:tc>
      </w:tr>
    </w:tbl>
    <w:p w:rsidR="0079424D" w:rsidRDefault="0079424D" w:rsidP="00A76D2C">
      <w:pPr>
        <w:spacing w:after="0" w:line="360" w:lineRule="atLeast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236039" w:rsidRPr="002A65C8" w:rsidRDefault="00236039" w:rsidP="00A76D2C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A65C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bdr w:val="none" w:sz="0" w:space="0" w:color="auto" w:frame="1"/>
        </w:rPr>
        <w:t> </w:t>
      </w:r>
    </w:p>
    <w:p w:rsidR="00236039" w:rsidRPr="002A65C8" w:rsidRDefault="00236039" w:rsidP="00A76D2C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A65C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bdr w:val="none" w:sz="0" w:space="0" w:color="auto" w:frame="1"/>
        </w:rPr>
        <w:t> </w:t>
      </w:r>
    </w:p>
    <w:p w:rsidR="00E63D02" w:rsidRPr="00E63D02" w:rsidRDefault="005E1F4C" w:rsidP="005E1F4C">
      <w:pPr>
        <w:pStyle w:val="a8"/>
        <w:spacing w:after="0" w:line="360" w:lineRule="atLeast"/>
        <w:ind w:left="176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bdr w:val="none" w:sz="0" w:space="0" w:color="auto" w:frame="1"/>
        </w:rPr>
        <w:t xml:space="preserve">                 </w:t>
      </w:r>
      <w:r w:rsidR="00236039" w:rsidRPr="00E63D02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bdr w:val="none" w:sz="0" w:space="0" w:color="auto" w:frame="1"/>
        </w:rPr>
        <w:t>Краткая характеристика состояния дел</w:t>
      </w:r>
    </w:p>
    <w:p w:rsidR="00E63D02" w:rsidRDefault="00236039" w:rsidP="00E63D02">
      <w:pPr>
        <w:pStyle w:val="a8"/>
        <w:spacing w:after="0" w:line="360" w:lineRule="atLeast"/>
        <w:ind w:left="1695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bdr w:val="none" w:sz="0" w:space="0" w:color="auto" w:frame="1"/>
        </w:rPr>
      </w:pPr>
      <w:r w:rsidRPr="00AE56CD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bdr w:val="none" w:sz="0" w:space="0" w:color="auto" w:frame="1"/>
        </w:rPr>
        <w:t xml:space="preserve">по описанию границ населённых пунктов </w:t>
      </w:r>
    </w:p>
    <w:p w:rsidR="00E63D02" w:rsidRDefault="00E63D02" w:rsidP="00E63D02">
      <w:pPr>
        <w:pStyle w:val="a8"/>
        <w:spacing w:after="0" w:line="360" w:lineRule="atLeast"/>
        <w:ind w:left="1695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bdr w:val="none" w:sz="0" w:space="0" w:color="auto" w:frame="1"/>
        </w:rPr>
      </w:pPr>
      <w:r w:rsidRPr="00E63D02">
        <w:rPr>
          <w:rFonts w:ascii="Times New Roman" w:hAnsi="Times New Roman" w:cs="Times New Roman"/>
          <w:b/>
          <w:color w:val="000000"/>
          <w:sz w:val="28"/>
          <w:szCs w:val="28"/>
        </w:rPr>
        <w:t>Кичменгско-Городецкого муниципального района</w:t>
      </w:r>
      <w:r w:rsidR="00236039" w:rsidRPr="00AE56CD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bdr w:val="none" w:sz="0" w:space="0" w:color="auto" w:frame="1"/>
        </w:rPr>
        <w:t xml:space="preserve">, целесообразности и необходимости разработки </w:t>
      </w:r>
    </w:p>
    <w:p w:rsidR="00236039" w:rsidRPr="00AE56CD" w:rsidRDefault="00236039" w:rsidP="00E63D02">
      <w:pPr>
        <w:pStyle w:val="a8"/>
        <w:spacing w:after="0" w:line="360" w:lineRule="atLeast"/>
        <w:ind w:left="1695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AE56CD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bdr w:val="none" w:sz="0" w:space="0" w:color="auto" w:frame="1"/>
        </w:rPr>
        <w:t>целевой программы</w:t>
      </w:r>
    </w:p>
    <w:p w:rsidR="00236039" w:rsidRPr="002A65C8" w:rsidRDefault="00236039" w:rsidP="00E63D02">
      <w:pPr>
        <w:spacing w:after="24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:rsidR="00236039" w:rsidRPr="002A65C8" w:rsidRDefault="00810895" w:rsidP="00AE56CD">
      <w:pPr>
        <w:spacing w:after="0"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Границы</w:t>
      </w:r>
      <w:r w:rsidR="00236039" w:rsidRPr="002A65C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населенных пунктов 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являю</w:t>
      </w:r>
      <w:r w:rsidR="00236039" w:rsidRPr="002A65C8">
        <w:rPr>
          <w:rFonts w:ascii="Times New Roman" w:eastAsia="Times New Roman" w:hAnsi="Times New Roman" w:cs="Times New Roman"/>
          <w:color w:val="444444"/>
          <w:sz w:val="28"/>
          <w:szCs w:val="28"/>
        </w:rPr>
        <w:t>тся объектом землеустройства, процедура проведения работ которого расписана как Федеральными законами, так и ведомственными нормативными актами. Так ст. 46 Федерального закона от 24.07.2007 № 221</w:t>
      </w:r>
      <w:r w:rsidR="00236039" w:rsidRPr="002A65C8">
        <w:rPr>
          <w:rFonts w:ascii="Times New Roman" w:eastAsia="Times New Roman" w:hAnsi="Times New Roman" w:cs="Times New Roman"/>
          <w:color w:val="444444"/>
          <w:sz w:val="28"/>
          <w:szCs w:val="28"/>
        </w:rPr>
        <w:noBreakHyphen/>
        <w:t>ФЗ «О государственном кадастре недвижимости» установлено, что органы государственной власти, к компетенции которых отнесены вопросы в сфере установления или изменения границ населенных пунктов обязаны представить соответственно сведения о данных границах.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</w:t>
      </w:r>
      <w:r w:rsidR="00236039" w:rsidRPr="002A65C8">
        <w:rPr>
          <w:rFonts w:ascii="Times New Roman" w:eastAsia="Times New Roman" w:hAnsi="Times New Roman" w:cs="Times New Roman"/>
          <w:color w:val="444444"/>
          <w:sz w:val="28"/>
          <w:szCs w:val="28"/>
        </w:rPr>
        <w:t> </w:t>
      </w:r>
      <w:hyperlink r:id="rId7" w:history="1">
        <w:r w:rsidR="00236039" w:rsidRPr="002A65C8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Состав</w:t>
        </w:r>
      </w:hyperlink>
      <w:r w:rsidR="00236039" w:rsidRPr="002A65C8">
        <w:rPr>
          <w:rFonts w:ascii="Times New Roman" w:eastAsia="Times New Roman" w:hAnsi="Times New Roman" w:cs="Times New Roman"/>
          <w:color w:val="444444"/>
          <w:sz w:val="28"/>
          <w:szCs w:val="28"/>
        </w:rPr>
        <w:t> указанных сведений и </w:t>
      </w:r>
      <w:hyperlink r:id="rId8" w:history="1">
        <w:r w:rsidR="00236039" w:rsidRPr="002A65C8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порядок</w:t>
        </w:r>
      </w:hyperlink>
      <w:r w:rsidR="00236039" w:rsidRPr="002A65C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 представления в орган кадастрового учета документов, </w:t>
      </w:r>
      <w:r w:rsidR="00236039" w:rsidRPr="002A65C8"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t>содержащих указанные сведения, устанавливаются уполномоченным Правительством Российской Федерации федеральным органом исполнительной власти. Полномочия по установлению границ муниципальных образований в соответствии с Федеральным законом от 06.10.1999 № 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отнесены к полномочиям органов государственной власти субъектов Российской Федерации.</w:t>
      </w:r>
    </w:p>
    <w:p w:rsidR="00236039" w:rsidRPr="002A65C8" w:rsidRDefault="00810895" w:rsidP="00AE56CD">
      <w:pPr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        </w:t>
      </w:r>
      <w:r w:rsidR="00236039" w:rsidRPr="002A65C8">
        <w:rPr>
          <w:rFonts w:ascii="Times New Roman" w:eastAsia="Times New Roman" w:hAnsi="Times New Roman" w:cs="Times New Roman"/>
          <w:color w:val="444444"/>
          <w:sz w:val="28"/>
          <w:szCs w:val="28"/>
        </w:rPr>
        <w:t>Под картографическим описанием границ населённых пунктов будем понимать планы (карты) границ населённых пунктов с приложением отраженных в текстовой форме сведений о границах населённых пунктов, а также описания ориентиров местности, по которым проходят границы населённых пунктов.</w:t>
      </w:r>
    </w:p>
    <w:p w:rsidR="00236039" w:rsidRPr="002A65C8" w:rsidRDefault="00810895" w:rsidP="00AE56CD">
      <w:pPr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       </w:t>
      </w:r>
      <w:r w:rsidR="00236039" w:rsidRPr="002A65C8">
        <w:rPr>
          <w:rFonts w:ascii="Times New Roman" w:eastAsia="Times New Roman" w:hAnsi="Times New Roman" w:cs="Times New Roman"/>
          <w:color w:val="444444"/>
          <w:sz w:val="28"/>
          <w:szCs w:val="28"/>
        </w:rPr>
        <w:t>В соответствии с Правилами кадастрового деления территории Российской Федерации вся территория Российской Федерации делится на кадастровые округа. Кадастровым округом является часть территории Российской Федерации, в границах которой осуществляется ведение государственного реестра земель кадастрового округа. Кадастровый округ включает в себя территорию субъекта Российской Федерации. В свою очередь, территория кадастрового округа делится на кадастровые районы. Кадастровый район — это часть территории кадастрового округа, в пределах которой осуществляется государственный кадастровый учет земельных участков и ведение государственного реестра земель кадастрового района. Кадастровый район включает в себя, как правило, территорию административно-территориальной единицы субъекта Российской Федерации. В свою очередь, территория кадастрового района делится на кадастровые кварталы. Кадастровый квартал является наименьшей единицей кадастрового деления территории кадастрового района и включает в себя небольшие населенные пункты, кварталы городской или поселковой застройки и иные ограниченные природными и искусственными объектами территории.</w:t>
      </w:r>
    </w:p>
    <w:p w:rsidR="00236039" w:rsidRPr="002A65C8" w:rsidRDefault="001F57B4" w:rsidP="00AE56CD">
      <w:pPr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    </w:t>
      </w:r>
      <w:r w:rsidR="00236039" w:rsidRPr="002A65C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Узловой точкой границы муниципального образования является точка прохождения границ трех и более муниципальных образований. Если граница одного муниципального образования соприкасается с другим муниципальным образованием, то за узловую следует принимать точку, характерную для обоих муниципальных образований. На плане (карте), отображающем в графической форме границы населённых пунктов, должны быть пронумерованы все узловые точки. Нумерация узловых точек является сквозной. За узловую точку № 1 муниципального образования принимается </w:t>
      </w:r>
      <w:r w:rsidR="00236039" w:rsidRPr="002A65C8"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t>узловая точка, имеющая наименьшее значение. Точка № 2 присваивается следующей в порядке возрастания узловой точке границы муниципального образования.</w:t>
      </w:r>
    </w:p>
    <w:p w:rsidR="00236039" w:rsidRPr="002A65C8" w:rsidRDefault="001F57B4" w:rsidP="00AE56CD">
      <w:pPr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     </w:t>
      </w:r>
      <w:r w:rsidR="00236039" w:rsidRPr="002A65C8">
        <w:rPr>
          <w:rFonts w:ascii="Times New Roman" w:eastAsia="Times New Roman" w:hAnsi="Times New Roman" w:cs="Times New Roman"/>
          <w:color w:val="444444"/>
          <w:sz w:val="28"/>
          <w:szCs w:val="28"/>
        </w:rPr>
        <w:t>После того как пронумерованы узловые точки, необходимо пронумеровать поворотные точки. Поворотной точкой границы сельского  поселения считается точка прохождения двух разнонаправленных частей границы. Номера поворотным точкам присваиваются в последовательном порядке по часовой стрелке в порядке возрастания. Если в состав сельского поселения —   входят  населенные пункты, то производится описание всех населённых пунктов.</w:t>
      </w:r>
    </w:p>
    <w:p w:rsidR="00236039" w:rsidRPr="002A65C8" w:rsidRDefault="001F57B4" w:rsidP="00AE56CD">
      <w:pPr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    </w:t>
      </w:r>
      <w:r w:rsidR="00236039" w:rsidRPr="002A65C8">
        <w:rPr>
          <w:rFonts w:ascii="Times New Roman" w:eastAsia="Times New Roman" w:hAnsi="Times New Roman" w:cs="Times New Roman"/>
          <w:color w:val="444444"/>
          <w:sz w:val="28"/>
          <w:szCs w:val="28"/>
        </w:rPr>
        <w:t>Текстовое описание границ населённых пунктов составляется по узловым и поворотным точкам. Сведения о границах населённых пунктов должны позволить определить положение на местности границы относительно однозначно понимаемых и отражаемых на плановых материалах элементов местности.</w:t>
      </w:r>
    </w:p>
    <w:p w:rsidR="00A5357B" w:rsidRDefault="00A5357B" w:rsidP="00AE56CD">
      <w:pPr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    </w:t>
      </w:r>
      <w:r w:rsidRPr="00A5357B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Муниципальной программой 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планируется</w:t>
      </w:r>
      <w:r w:rsidRPr="00A5357B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выполнение работ по описанию границ и </w:t>
      </w:r>
      <w:r w:rsidRPr="002A65C8">
        <w:rPr>
          <w:rFonts w:ascii="Times New Roman" w:eastAsia="Times New Roman" w:hAnsi="Times New Roman" w:cs="Times New Roman"/>
          <w:color w:val="444444"/>
          <w:sz w:val="28"/>
          <w:szCs w:val="28"/>
        </w:rPr>
        <w:t>постановке на кадастровый учет</w:t>
      </w:r>
      <w:r w:rsidRPr="00A5357B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18-ти (восемнадцати) населенных пунктов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района</w:t>
      </w:r>
      <w:r w:rsidR="00387399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согласно графику</w:t>
      </w:r>
      <w:r w:rsidR="00164E3A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проведения описания границ населенных пунктов:</w:t>
      </w:r>
      <w:r w:rsidRPr="00A5357B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</w:t>
      </w:r>
    </w:p>
    <w:p w:rsidR="00A5357B" w:rsidRPr="000E34F0" w:rsidRDefault="00A5357B" w:rsidP="00A5357B">
      <w:pPr>
        <w:spacing w:after="0"/>
        <w:ind w:firstLine="357"/>
        <w:jc w:val="center"/>
        <w:rPr>
          <w:rFonts w:ascii="Times New Roman" w:hAnsi="Times New Roman" w:cs="Times New Roman"/>
          <w:sz w:val="28"/>
          <w:szCs w:val="28"/>
        </w:rPr>
      </w:pPr>
      <w:r w:rsidRPr="000E34F0">
        <w:rPr>
          <w:rFonts w:ascii="Times New Roman" w:hAnsi="Times New Roman" w:cs="Times New Roman"/>
          <w:sz w:val="28"/>
          <w:szCs w:val="28"/>
        </w:rPr>
        <w:t>ГРАФИК</w:t>
      </w:r>
    </w:p>
    <w:p w:rsidR="00A5357B" w:rsidRPr="000E34F0" w:rsidRDefault="00A5357B" w:rsidP="00A5357B">
      <w:pPr>
        <w:spacing w:after="0"/>
        <w:ind w:firstLine="357"/>
        <w:jc w:val="center"/>
        <w:rPr>
          <w:rFonts w:ascii="Times New Roman" w:hAnsi="Times New Roman" w:cs="Times New Roman"/>
          <w:sz w:val="28"/>
          <w:szCs w:val="28"/>
        </w:rPr>
      </w:pPr>
      <w:r w:rsidRPr="000E34F0">
        <w:rPr>
          <w:rFonts w:ascii="Times New Roman" w:hAnsi="Times New Roman" w:cs="Times New Roman"/>
          <w:sz w:val="28"/>
          <w:szCs w:val="28"/>
        </w:rPr>
        <w:t xml:space="preserve">первоочередности проведения </w:t>
      </w:r>
    </w:p>
    <w:p w:rsidR="00A5357B" w:rsidRPr="000E34F0" w:rsidRDefault="00A5357B" w:rsidP="00A5357B">
      <w:pPr>
        <w:spacing w:after="0"/>
        <w:ind w:firstLine="357"/>
        <w:jc w:val="center"/>
        <w:rPr>
          <w:rFonts w:ascii="Times New Roman" w:hAnsi="Times New Roman" w:cs="Times New Roman"/>
          <w:sz w:val="28"/>
          <w:szCs w:val="28"/>
        </w:rPr>
      </w:pPr>
      <w:r w:rsidRPr="000E34F0">
        <w:rPr>
          <w:rFonts w:ascii="Times New Roman" w:hAnsi="Times New Roman" w:cs="Times New Roman"/>
          <w:sz w:val="28"/>
          <w:szCs w:val="28"/>
        </w:rPr>
        <w:t>описания границ населенных пунктов</w:t>
      </w:r>
    </w:p>
    <w:tbl>
      <w:tblPr>
        <w:tblStyle w:val="a5"/>
        <w:tblW w:w="0" w:type="auto"/>
        <w:tblLook w:val="04A0"/>
      </w:tblPr>
      <w:tblGrid>
        <w:gridCol w:w="2518"/>
        <w:gridCol w:w="709"/>
        <w:gridCol w:w="6237"/>
      </w:tblGrid>
      <w:tr w:rsidR="00164E3A" w:rsidRPr="000E34F0" w:rsidTr="00164E3A">
        <w:tc>
          <w:tcPr>
            <w:tcW w:w="2518" w:type="dxa"/>
          </w:tcPr>
          <w:p w:rsidR="00164E3A" w:rsidRPr="000E34F0" w:rsidRDefault="00164E3A" w:rsidP="00A441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Планируемый</w:t>
            </w:r>
          </w:p>
          <w:p w:rsidR="00164E3A" w:rsidRPr="000E34F0" w:rsidRDefault="00164E3A" w:rsidP="00A441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 xml:space="preserve">срок проведения работ </w:t>
            </w:r>
          </w:p>
        </w:tc>
        <w:tc>
          <w:tcPr>
            <w:tcW w:w="709" w:type="dxa"/>
          </w:tcPr>
          <w:p w:rsidR="00164E3A" w:rsidRPr="000E34F0" w:rsidRDefault="00164E3A" w:rsidP="00A441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164E3A" w:rsidRPr="000E34F0" w:rsidRDefault="00164E3A" w:rsidP="00A441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E3A" w:rsidRPr="000E34F0" w:rsidRDefault="00164E3A" w:rsidP="00A441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Населенные пункты</w:t>
            </w:r>
          </w:p>
        </w:tc>
      </w:tr>
      <w:tr w:rsidR="00164E3A" w:rsidRPr="000E34F0" w:rsidTr="00164E3A">
        <w:tc>
          <w:tcPr>
            <w:tcW w:w="2518" w:type="dxa"/>
            <w:vMerge w:val="restart"/>
          </w:tcPr>
          <w:p w:rsidR="00164E3A" w:rsidRPr="000E34F0" w:rsidRDefault="00164E3A" w:rsidP="00A441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E3A" w:rsidRPr="000E34F0" w:rsidRDefault="00164E3A" w:rsidP="00A441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E3A" w:rsidRPr="000E34F0" w:rsidRDefault="00164E3A" w:rsidP="00A441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E3A" w:rsidRPr="000E34F0" w:rsidRDefault="00164E3A" w:rsidP="00A441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709" w:type="dxa"/>
          </w:tcPr>
          <w:p w:rsidR="00164E3A" w:rsidRPr="000E34F0" w:rsidRDefault="00164E3A" w:rsidP="00164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164E3A" w:rsidRPr="000E34F0" w:rsidRDefault="00164E3A" w:rsidP="00A44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Кичменгский</w:t>
            </w:r>
            <w:proofErr w:type="spellEnd"/>
            <w:r w:rsidRPr="000E34F0">
              <w:rPr>
                <w:rFonts w:ascii="Times New Roman" w:hAnsi="Times New Roman" w:cs="Times New Roman"/>
                <w:sz w:val="28"/>
                <w:szCs w:val="28"/>
              </w:rPr>
              <w:t xml:space="preserve"> Городок </w:t>
            </w:r>
          </w:p>
          <w:p w:rsidR="00164E3A" w:rsidRPr="000E34F0" w:rsidRDefault="00164E3A" w:rsidP="00A44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 xml:space="preserve">с прилегающими деревнями в границах преобразованного сельского поселения </w:t>
            </w:r>
            <w:proofErr w:type="gramStart"/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Городецкое</w:t>
            </w:r>
            <w:proofErr w:type="gramEnd"/>
          </w:p>
        </w:tc>
      </w:tr>
      <w:tr w:rsidR="00164E3A" w:rsidRPr="000E34F0" w:rsidTr="00164E3A">
        <w:tc>
          <w:tcPr>
            <w:tcW w:w="2518" w:type="dxa"/>
            <w:vMerge/>
            <w:tcBorders>
              <w:bottom w:val="single" w:sz="4" w:space="0" w:color="auto"/>
            </w:tcBorders>
          </w:tcPr>
          <w:p w:rsidR="00164E3A" w:rsidRPr="000E34F0" w:rsidRDefault="00164E3A" w:rsidP="00A441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64E3A" w:rsidRPr="000E34F0" w:rsidRDefault="00164E3A" w:rsidP="00164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164E3A" w:rsidRPr="000E34F0" w:rsidRDefault="00164E3A" w:rsidP="00A44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proofErr w:type="spellStart"/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Югский</w:t>
            </w:r>
            <w:proofErr w:type="spellEnd"/>
            <w:r w:rsidRPr="000E34F0">
              <w:rPr>
                <w:rFonts w:ascii="Times New Roman" w:hAnsi="Times New Roman" w:cs="Times New Roman"/>
                <w:sz w:val="28"/>
                <w:szCs w:val="28"/>
              </w:rPr>
              <w:t xml:space="preserve"> с прилегающей деревней </w:t>
            </w:r>
            <w:proofErr w:type="spellStart"/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Сергеево</w:t>
            </w:r>
            <w:proofErr w:type="spellEnd"/>
          </w:p>
        </w:tc>
      </w:tr>
      <w:tr w:rsidR="00164E3A" w:rsidRPr="000E34F0" w:rsidTr="00164E3A">
        <w:tc>
          <w:tcPr>
            <w:tcW w:w="2518" w:type="dxa"/>
            <w:vMerge w:val="restart"/>
            <w:tcBorders>
              <w:top w:val="single" w:sz="4" w:space="0" w:color="auto"/>
            </w:tcBorders>
          </w:tcPr>
          <w:p w:rsidR="00164E3A" w:rsidRPr="000E34F0" w:rsidRDefault="00164E3A" w:rsidP="00A441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709" w:type="dxa"/>
          </w:tcPr>
          <w:p w:rsidR="00164E3A" w:rsidRPr="000E34F0" w:rsidRDefault="00164E3A" w:rsidP="00164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164E3A" w:rsidRPr="000E34F0" w:rsidRDefault="00164E3A" w:rsidP="00A44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с. Косково с прилегающими деревнями</w:t>
            </w:r>
          </w:p>
        </w:tc>
      </w:tr>
      <w:tr w:rsidR="00164E3A" w:rsidRPr="000E34F0" w:rsidTr="00164E3A">
        <w:tc>
          <w:tcPr>
            <w:tcW w:w="2518" w:type="dxa"/>
            <w:vMerge/>
          </w:tcPr>
          <w:p w:rsidR="00164E3A" w:rsidRPr="000E34F0" w:rsidRDefault="00164E3A" w:rsidP="00A441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64E3A" w:rsidRPr="000E34F0" w:rsidRDefault="00164E3A" w:rsidP="00164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:rsidR="00164E3A" w:rsidRPr="000E34F0" w:rsidRDefault="00164E3A" w:rsidP="00A44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 xml:space="preserve">д. Большое </w:t>
            </w:r>
            <w:proofErr w:type="spellStart"/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Буртаново</w:t>
            </w:r>
            <w:proofErr w:type="spellEnd"/>
          </w:p>
        </w:tc>
      </w:tr>
      <w:tr w:rsidR="00164E3A" w:rsidRPr="000E34F0" w:rsidTr="00164E3A">
        <w:tc>
          <w:tcPr>
            <w:tcW w:w="2518" w:type="dxa"/>
            <w:vMerge/>
            <w:tcBorders>
              <w:bottom w:val="single" w:sz="4" w:space="0" w:color="auto"/>
            </w:tcBorders>
          </w:tcPr>
          <w:p w:rsidR="00164E3A" w:rsidRPr="000E34F0" w:rsidRDefault="00164E3A" w:rsidP="00A441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64E3A" w:rsidRPr="000E34F0" w:rsidRDefault="00164E3A" w:rsidP="00164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:rsidR="00164E3A" w:rsidRPr="000E34F0" w:rsidRDefault="00164E3A" w:rsidP="00A44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д. Наволок (</w:t>
            </w:r>
            <w:proofErr w:type="spellStart"/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proofErr w:type="spellEnd"/>
            <w:r w:rsidRPr="000E34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Кичменгское</w:t>
            </w:r>
            <w:proofErr w:type="spellEnd"/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164E3A" w:rsidRPr="000E34F0" w:rsidTr="00164E3A">
        <w:tc>
          <w:tcPr>
            <w:tcW w:w="2518" w:type="dxa"/>
            <w:vMerge w:val="restart"/>
            <w:tcBorders>
              <w:top w:val="single" w:sz="4" w:space="0" w:color="auto"/>
            </w:tcBorders>
          </w:tcPr>
          <w:p w:rsidR="00164E3A" w:rsidRPr="000E34F0" w:rsidRDefault="00164E3A" w:rsidP="00A441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  <w:p w:rsidR="00164E3A" w:rsidRPr="000E34F0" w:rsidRDefault="00164E3A" w:rsidP="00A441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64E3A" w:rsidRPr="000E34F0" w:rsidRDefault="00164E3A" w:rsidP="00164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:rsidR="00164E3A" w:rsidRPr="000E34F0" w:rsidRDefault="00164E3A" w:rsidP="00A44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 xml:space="preserve">д. Большое </w:t>
            </w:r>
            <w:proofErr w:type="spellStart"/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Чекавино</w:t>
            </w:r>
            <w:proofErr w:type="spellEnd"/>
          </w:p>
        </w:tc>
      </w:tr>
      <w:tr w:rsidR="00164E3A" w:rsidRPr="000E34F0" w:rsidTr="00164E3A">
        <w:tc>
          <w:tcPr>
            <w:tcW w:w="2518" w:type="dxa"/>
            <w:vMerge/>
            <w:tcBorders>
              <w:bottom w:val="single" w:sz="4" w:space="0" w:color="auto"/>
            </w:tcBorders>
          </w:tcPr>
          <w:p w:rsidR="00164E3A" w:rsidRPr="000E34F0" w:rsidRDefault="00164E3A" w:rsidP="00A441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64E3A" w:rsidRPr="000E34F0" w:rsidRDefault="00164E3A" w:rsidP="00164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37" w:type="dxa"/>
          </w:tcPr>
          <w:p w:rsidR="00164E3A" w:rsidRPr="000E34F0" w:rsidRDefault="00164E3A" w:rsidP="00A44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Еловино</w:t>
            </w:r>
            <w:proofErr w:type="spellEnd"/>
          </w:p>
        </w:tc>
      </w:tr>
      <w:tr w:rsidR="00164E3A" w:rsidRPr="000E34F0" w:rsidTr="00164E3A">
        <w:tc>
          <w:tcPr>
            <w:tcW w:w="2518" w:type="dxa"/>
            <w:vMerge w:val="restart"/>
            <w:tcBorders>
              <w:top w:val="single" w:sz="4" w:space="0" w:color="auto"/>
            </w:tcBorders>
          </w:tcPr>
          <w:p w:rsidR="00164E3A" w:rsidRPr="000E34F0" w:rsidRDefault="00164E3A" w:rsidP="00A441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  <w:p w:rsidR="00164E3A" w:rsidRPr="000E34F0" w:rsidRDefault="00164E3A" w:rsidP="00A441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64E3A" w:rsidRPr="000E34F0" w:rsidRDefault="00164E3A" w:rsidP="00164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37" w:type="dxa"/>
          </w:tcPr>
          <w:p w:rsidR="00164E3A" w:rsidRPr="000E34F0" w:rsidRDefault="00164E3A" w:rsidP="00A44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Шонга</w:t>
            </w:r>
            <w:proofErr w:type="spellEnd"/>
          </w:p>
        </w:tc>
      </w:tr>
      <w:tr w:rsidR="00164E3A" w:rsidRPr="000E34F0" w:rsidTr="00164E3A">
        <w:tc>
          <w:tcPr>
            <w:tcW w:w="2518" w:type="dxa"/>
            <w:vMerge/>
            <w:tcBorders>
              <w:bottom w:val="single" w:sz="4" w:space="0" w:color="auto"/>
            </w:tcBorders>
          </w:tcPr>
          <w:p w:rsidR="00164E3A" w:rsidRPr="000E34F0" w:rsidRDefault="00164E3A" w:rsidP="00A441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64E3A" w:rsidRPr="000E34F0" w:rsidRDefault="00164E3A" w:rsidP="00164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237" w:type="dxa"/>
          </w:tcPr>
          <w:p w:rsidR="00164E3A" w:rsidRPr="000E34F0" w:rsidRDefault="00164E3A" w:rsidP="00A44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 xml:space="preserve">с. Нижний </w:t>
            </w:r>
            <w:proofErr w:type="spellStart"/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Енангск</w:t>
            </w:r>
            <w:proofErr w:type="spellEnd"/>
          </w:p>
        </w:tc>
      </w:tr>
      <w:tr w:rsidR="00164E3A" w:rsidRPr="000E34F0" w:rsidTr="00164E3A">
        <w:tc>
          <w:tcPr>
            <w:tcW w:w="2518" w:type="dxa"/>
            <w:vMerge w:val="restart"/>
            <w:tcBorders>
              <w:top w:val="single" w:sz="4" w:space="0" w:color="auto"/>
            </w:tcBorders>
          </w:tcPr>
          <w:p w:rsidR="00164E3A" w:rsidRPr="000E34F0" w:rsidRDefault="00164E3A" w:rsidP="00A441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709" w:type="dxa"/>
          </w:tcPr>
          <w:p w:rsidR="00164E3A" w:rsidRPr="000E34F0" w:rsidRDefault="00164E3A" w:rsidP="00164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237" w:type="dxa"/>
          </w:tcPr>
          <w:p w:rsidR="00164E3A" w:rsidRPr="000E34F0" w:rsidRDefault="00164E3A" w:rsidP="00A44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п. Находка</w:t>
            </w:r>
          </w:p>
        </w:tc>
      </w:tr>
      <w:tr w:rsidR="00164E3A" w:rsidRPr="000E34F0" w:rsidTr="00164E3A">
        <w:tc>
          <w:tcPr>
            <w:tcW w:w="2518" w:type="dxa"/>
            <w:vMerge/>
            <w:tcBorders>
              <w:bottom w:val="single" w:sz="4" w:space="0" w:color="auto"/>
            </w:tcBorders>
          </w:tcPr>
          <w:p w:rsidR="00164E3A" w:rsidRPr="000E34F0" w:rsidRDefault="00164E3A" w:rsidP="00A441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64E3A" w:rsidRPr="000E34F0" w:rsidRDefault="00164E3A" w:rsidP="00164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237" w:type="dxa"/>
          </w:tcPr>
          <w:p w:rsidR="00164E3A" w:rsidRPr="000E34F0" w:rsidRDefault="00164E3A" w:rsidP="00A44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Курилово</w:t>
            </w:r>
            <w:proofErr w:type="spellEnd"/>
          </w:p>
        </w:tc>
      </w:tr>
      <w:tr w:rsidR="00164E3A" w:rsidRPr="000E34F0" w:rsidTr="00164E3A">
        <w:tc>
          <w:tcPr>
            <w:tcW w:w="2518" w:type="dxa"/>
            <w:vMerge w:val="restart"/>
            <w:tcBorders>
              <w:top w:val="single" w:sz="4" w:space="0" w:color="auto"/>
            </w:tcBorders>
          </w:tcPr>
          <w:p w:rsidR="00164E3A" w:rsidRPr="000E34F0" w:rsidRDefault="00164E3A" w:rsidP="00A441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 год</w:t>
            </w:r>
          </w:p>
        </w:tc>
        <w:tc>
          <w:tcPr>
            <w:tcW w:w="709" w:type="dxa"/>
          </w:tcPr>
          <w:p w:rsidR="00164E3A" w:rsidRPr="000E34F0" w:rsidRDefault="00164E3A" w:rsidP="00164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237" w:type="dxa"/>
          </w:tcPr>
          <w:p w:rsidR="00164E3A" w:rsidRPr="000E34F0" w:rsidRDefault="00164E3A" w:rsidP="00A44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с. Сараево</w:t>
            </w:r>
          </w:p>
        </w:tc>
      </w:tr>
      <w:tr w:rsidR="00164E3A" w:rsidRPr="000E34F0" w:rsidTr="00164E3A">
        <w:tc>
          <w:tcPr>
            <w:tcW w:w="2518" w:type="dxa"/>
            <w:vMerge/>
            <w:tcBorders>
              <w:bottom w:val="single" w:sz="4" w:space="0" w:color="auto"/>
            </w:tcBorders>
          </w:tcPr>
          <w:p w:rsidR="00164E3A" w:rsidRPr="000E34F0" w:rsidRDefault="00164E3A" w:rsidP="00A441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64E3A" w:rsidRPr="000E34F0" w:rsidRDefault="00164E3A" w:rsidP="00164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237" w:type="dxa"/>
          </w:tcPr>
          <w:p w:rsidR="00164E3A" w:rsidRPr="000E34F0" w:rsidRDefault="00164E3A" w:rsidP="00A44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 xml:space="preserve">с. Верхняя </w:t>
            </w:r>
            <w:proofErr w:type="spellStart"/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Ентала</w:t>
            </w:r>
            <w:proofErr w:type="spellEnd"/>
          </w:p>
        </w:tc>
      </w:tr>
      <w:tr w:rsidR="00164E3A" w:rsidRPr="000E34F0" w:rsidTr="00164E3A">
        <w:tc>
          <w:tcPr>
            <w:tcW w:w="2518" w:type="dxa"/>
            <w:vMerge w:val="restart"/>
            <w:tcBorders>
              <w:top w:val="single" w:sz="4" w:space="0" w:color="auto"/>
            </w:tcBorders>
          </w:tcPr>
          <w:p w:rsidR="00164E3A" w:rsidRPr="000E34F0" w:rsidRDefault="00164E3A" w:rsidP="00A441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  <w:p w:rsidR="00164E3A" w:rsidRPr="000E34F0" w:rsidRDefault="00164E3A" w:rsidP="00A441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64E3A" w:rsidRPr="000E34F0" w:rsidRDefault="00164E3A" w:rsidP="00164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237" w:type="dxa"/>
          </w:tcPr>
          <w:p w:rsidR="00164E3A" w:rsidRPr="000E34F0" w:rsidRDefault="00164E3A" w:rsidP="00A44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 xml:space="preserve">с. Нижняя </w:t>
            </w:r>
            <w:proofErr w:type="spellStart"/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Ентала</w:t>
            </w:r>
            <w:proofErr w:type="spellEnd"/>
          </w:p>
        </w:tc>
      </w:tr>
      <w:tr w:rsidR="00164E3A" w:rsidRPr="000E34F0" w:rsidTr="00164E3A">
        <w:tc>
          <w:tcPr>
            <w:tcW w:w="2518" w:type="dxa"/>
            <w:vMerge/>
            <w:tcBorders>
              <w:bottom w:val="single" w:sz="4" w:space="0" w:color="auto"/>
            </w:tcBorders>
          </w:tcPr>
          <w:p w:rsidR="00164E3A" w:rsidRPr="000E34F0" w:rsidRDefault="00164E3A" w:rsidP="00A441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64E3A" w:rsidRPr="000E34F0" w:rsidRDefault="00164E3A" w:rsidP="00164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237" w:type="dxa"/>
          </w:tcPr>
          <w:p w:rsidR="00164E3A" w:rsidRPr="000E34F0" w:rsidRDefault="00164E3A" w:rsidP="00A44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Шатенево</w:t>
            </w:r>
            <w:proofErr w:type="spellEnd"/>
          </w:p>
        </w:tc>
      </w:tr>
      <w:tr w:rsidR="00164E3A" w:rsidRPr="000E34F0" w:rsidTr="00164E3A">
        <w:tc>
          <w:tcPr>
            <w:tcW w:w="2518" w:type="dxa"/>
            <w:vMerge w:val="restart"/>
            <w:tcBorders>
              <w:top w:val="single" w:sz="4" w:space="0" w:color="auto"/>
            </w:tcBorders>
          </w:tcPr>
          <w:p w:rsidR="00164E3A" w:rsidRPr="000E34F0" w:rsidRDefault="00164E3A" w:rsidP="00A441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E3A" w:rsidRPr="000E34F0" w:rsidRDefault="00164E3A" w:rsidP="00A441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2027 год</w:t>
            </w:r>
          </w:p>
        </w:tc>
        <w:tc>
          <w:tcPr>
            <w:tcW w:w="709" w:type="dxa"/>
          </w:tcPr>
          <w:p w:rsidR="00164E3A" w:rsidRPr="000E34F0" w:rsidRDefault="00164E3A" w:rsidP="00164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237" w:type="dxa"/>
          </w:tcPr>
          <w:p w:rsidR="00164E3A" w:rsidRPr="000E34F0" w:rsidRDefault="00164E3A" w:rsidP="00A44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Кичменьга</w:t>
            </w:r>
            <w:proofErr w:type="spellEnd"/>
          </w:p>
        </w:tc>
      </w:tr>
      <w:tr w:rsidR="00164E3A" w:rsidRPr="000E34F0" w:rsidTr="00164E3A">
        <w:tc>
          <w:tcPr>
            <w:tcW w:w="2518" w:type="dxa"/>
            <w:vMerge/>
          </w:tcPr>
          <w:p w:rsidR="00164E3A" w:rsidRPr="000E34F0" w:rsidRDefault="00164E3A" w:rsidP="00A441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64E3A" w:rsidRPr="000E34F0" w:rsidRDefault="00164E3A" w:rsidP="00164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237" w:type="dxa"/>
          </w:tcPr>
          <w:p w:rsidR="00164E3A" w:rsidRPr="000E34F0" w:rsidRDefault="00164E3A" w:rsidP="00A44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Дорожково</w:t>
            </w:r>
            <w:proofErr w:type="spellEnd"/>
          </w:p>
        </w:tc>
      </w:tr>
      <w:tr w:rsidR="00164E3A" w:rsidRPr="000E34F0" w:rsidTr="00164E3A">
        <w:tc>
          <w:tcPr>
            <w:tcW w:w="2518" w:type="dxa"/>
            <w:vMerge/>
          </w:tcPr>
          <w:p w:rsidR="00164E3A" w:rsidRPr="000E34F0" w:rsidRDefault="00164E3A" w:rsidP="00A441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64E3A" w:rsidRPr="000E34F0" w:rsidRDefault="00164E3A" w:rsidP="00164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237" w:type="dxa"/>
          </w:tcPr>
          <w:p w:rsidR="00164E3A" w:rsidRPr="000E34F0" w:rsidRDefault="00164E3A" w:rsidP="00A44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34F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0E34F0">
              <w:rPr>
                <w:rFonts w:ascii="Times New Roman" w:hAnsi="Times New Roman" w:cs="Times New Roman"/>
                <w:sz w:val="28"/>
                <w:szCs w:val="28"/>
              </w:rPr>
              <w:t>Светица</w:t>
            </w:r>
            <w:proofErr w:type="spellEnd"/>
          </w:p>
        </w:tc>
      </w:tr>
    </w:tbl>
    <w:p w:rsidR="00A5357B" w:rsidRPr="000E34F0" w:rsidRDefault="00A5357B" w:rsidP="00A5357B">
      <w:pPr>
        <w:spacing w:after="0"/>
        <w:ind w:firstLine="357"/>
        <w:jc w:val="center"/>
        <w:rPr>
          <w:rFonts w:ascii="Times New Roman" w:hAnsi="Times New Roman" w:cs="Times New Roman"/>
          <w:sz w:val="28"/>
          <w:szCs w:val="28"/>
        </w:rPr>
      </w:pPr>
    </w:p>
    <w:p w:rsidR="00236039" w:rsidRPr="002A65C8" w:rsidRDefault="00A5357B" w:rsidP="00AE56CD">
      <w:pPr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    </w:t>
      </w:r>
      <w:r w:rsidR="00236039" w:rsidRPr="002A65C8">
        <w:rPr>
          <w:rFonts w:ascii="Times New Roman" w:eastAsia="Times New Roman" w:hAnsi="Times New Roman" w:cs="Times New Roman"/>
          <w:color w:val="444444"/>
          <w:sz w:val="28"/>
          <w:szCs w:val="28"/>
        </w:rPr>
        <w:t>Разработка муниципальной целевой программы по установлению границ населённых пунктов  (далее – Программа) позволит выполнить требования законодательства об установлении границ муниципальных образований в соответствии с требованиями градостроительного и земельного законодательства.</w:t>
      </w:r>
    </w:p>
    <w:p w:rsidR="00236039" w:rsidRPr="002A65C8" w:rsidRDefault="007D392B" w:rsidP="00AE56CD">
      <w:pPr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     </w:t>
      </w:r>
      <w:r w:rsidR="00236039" w:rsidRPr="002A65C8">
        <w:rPr>
          <w:rFonts w:ascii="Times New Roman" w:eastAsia="Times New Roman" w:hAnsi="Times New Roman" w:cs="Times New Roman"/>
          <w:color w:val="444444"/>
          <w:sz w:val="28"/>
          <w:szCs w:val="28"/>
        </w:rPr>
        <w:t>Работы по координатному описанию границ необходимы для кадастрового деления территории в целях ведения государственного кадастрового учета объектов недвижимости. Сложившаяся ситуация с недвижимостью препятствует динамичному переходу прав собственности на землю и иную недвижимость к эффективно хозяйствующим субъектам, тем самым, тормозя процессы структурной перестройки экономики; не позволяет эффективно использовать землю и иную недвижимость в качестве средства обеспечения инвестиций, вызывая проблемы в использовании недвижимости как полноценного актива; не обеспечивает необходимых условий для вложений капитала в недвижимость и ее развитие, значительно снижая тем самым инвестиционный потенциал области. Поэтому описание границ позволит увеличить налогооблагаемую базу объектов недвижимости и позволит оперативно готовить территории для промышленного и жилищного строительства.</w:t>
      </w:r>
    </w:p>
    <w:p w:rsidR="00236039" w:rsidRPr="002A65C8" w:rsidRDefault="00236039" w:rsidP="006021F0">
      <w:pPr>
        <w:spacing w:after="24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A65C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bdr w:val="none" w:sz="0" w:space="0" w:color="auto" w:frame="1"/>
        </w:rPr>
        <w:t>Цель и задачи Программы</w:t>
      </w:r>
    </w:p>
    <w:p w:rsidR="00236039" w:rsidRPr="002A65C8" w:rsidRDefault="006021F0" w:rsidP="006021F0">
      <w:pPr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     </w:t>
      </w:r>
      <w:r w:rsidR="00236039" w:rsidRPr="002A65C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Целью Программы является постановка границ населённых пунктов </w:t>
      </w:r>
      <w:r w:rsidRPr="008B19D8">
        <w:rPr>
          <w:rFonts w:ascii="Times New Roman" w:hAnsi="Times New Roman" w:cs="Times New Roman"/>
          <w:color w:val="000000"/>
          <w:sz w:val="28"/>
          <w:szCs w:val="28"/>
        </w:rPr>
        <w:t>Кичменгско-Городецкого муниципального района</w:t>
      </w:r>
      <w:r w:rsidRPr="002A65C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</w:t>
      </w:r>
      <w:r w:rsidR="00236039" w:rsidRPr="002A65C8">
        <w:rPr>
          <w:rFonts w:ascii="Times New Roman" w:eastAsia="Times New Roman" w:hAnsi="Times New Roman" w:cs="Times New Roman"/>
          <w:color w:val="444444"/>
          <w:sz w:val="28"/>
          <w:szCs w:val="28"/>
        </w:rPr>
        <w:t>как объектов землеустройства на кадастровый учет.</w:t>
      </w:r>
    </w:p>
    <w:p w:rsidR="00236039" w:rsidRPr="002A65C8" w:rsidRDefault="00236039" w:rsidP="006021F0">
      <w:pPr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A65C8">
        <w:rPr>
          <w:rFonts w:ascii="Times New Roman" w:eastAsia="Times New Roman" w:hAnsi="Times New Roman" w:cs="Times New Roman"/>
          <w:color w:val="444444"/>
          <w:sz w:val="28"/>
          <w:szCs w:val="28"/>
        </w:rPr>
        <w:t>Для достижения поставленной цели необходимо решение следующей задачи:</w:t>
      </w:r>
    </w:p>
    <w:p w:rsidR="00236039" w:rsidRPr="002A65C8" w:rsidRDefault="00236039" w:rsidP="006021F0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A65C8">
        <w:rPr>
          <w:rFonts w:ascii="Times New Roman" w:eastAsia="Times New Roman" w:hAnsi="Times New Roman" w:cs="Times New Roman"/>
          <w:color w:val="444444"/>
          <w:sz w:val="28"/>
          <w:szCs w:val="28"/>
        </w:rPr>
        <w:t>Проведение работ по описанию и утверждению границ  населённых пунктов в соответствии с требованиями градостроительного и земельного законодательства.</w:t>
      </w:r>
    </w:p>
    <w:p w:rsidR="00236039" w:rsidRPr="002A65C8" w:rsidRDefault="00236039" w:rsidP="006021F0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A65C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bdr w:val="none" w:sz="0" w:space="0" w:color="auto" w:frame="1"/>
        </w:rPr>
        <w:t> </w:t>
      </w:r>
    </w:p>
    <w:p w:rsidR="00236039" w:rsidRPr="002A65C8" w:rsidRDefault="00236039" w:rsidP="00A76D2C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A65C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bdr w:val="none" w:sz="0" w:space="0" w:color="auto" w:frame="1"/>
        </w:rPr>
        <w:t>3.Срок реализации Программы</w:t>
      </w:r>
    </w:p>
    <w:p w:rsidR="00236039" w:rsidRPr="002A65C8" w:rsidRDefault="00236039" w:rsidP="00A76D2C">
      <w:pPr>
        <w:spacing w:after="240" w:line="360" w:lineRule="atLeast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A65C8"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t>Реализация Программы предусмотрена в 20</w:t>
      </w:r>
      <w:r w:rsidR="00B35175">
        <w:rPr>
          <w:rFonts w:ascii="Times New Roman" w:eastAsia="Times New Roman" w:hAnsi="Times New Roman" w:cs="Times New Roman"/>
          <w:color w:val="444444"/>
          <w:sz w:val="28"/>
          <w:szCs w:val="28"/>
        </w:rPr>
        <w:t>20</w:t>
      </w:r>
      <w:r w:rsidRPr="002A65C8">
        <w:rPr>
          <w:rFonts w:ascii="Times New Roman" w:eastAsia="Times New Roman" w:hAnsi="Times New Roman" w:cs="Times New Roman"/>
          <w:color w:val="444444"/>
          <w:sz w:val="28"/>
          <w:szCs w:val="28"/>
        </w:rPr>
        <w:t>-20</w:t>
      </w:r>
      <w:r w:rsidR="00B35175">
        <w:rPr>
          <w:rFonts w:ascii="Times New Roman" w:eastAsia="Times New Roman" w:hAnsi="Times New Roman" w:cs="Times New Roman"/>
          <w:color w:val="444444"/>
          <w:sz w:val="28"/>
          <w:szCs w:val="28"/>
        </w:rPr>
        <w:t>27</w:t>
      </w:r>
      <w:r w:rsidRPr="002A65C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годы.</w:t>
      </w:r>
    </w:p>
    <w:p w:rsidR="00236039" w:rsidRPr="002A65C8" w:rsidRDefault="00236039" w:rsidP="00A76D2C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A65C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bdr w:val="none" w:sz="0" w:space="0" w:color="auto" w:frame="1"/>
        </w:rPr>
        <w:t> </w:t>
      </w:r>
    </w:p>
    <w:p w:rsidR="00236039" w:rsidRPr="002A65C8" w:rsidRDefault="00236039" w:rsidP="00A76D2C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A65C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bdr w:val="none" w:sz="0" w:space="0" w:color="auto" w:frame="1"/>
        </w:rPr>
        <w:t>4. Целевые индикаторы Программы</w:t>
      </w:r>
    </w:p>
    <w:p w:rsidR="00236039" w:rsidRPr="002A65C8" w:rsidRDefault="00236039" w:rsidP="00A76D2C">
      <w:pPr>
        <w:spacing w:after="240" w:line="360" w:lineRule="atLeast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A65C8">
        <w:rPr>
          <w:rFonts w:ascii="Times New Roman" w:eastAsia="Times New Roman" w:hAnsi="Times New Roman" w:cs="Times New Roman"/>
          <w:color w:val="444444"/>
          <w:sz w:val="28"/>
          <w:szCs w:val="28"/>
        </w:rPr>
        <w:t> Целевым индикатором в настоящей Программе выступает количество населенных пунктов, имеющих установленные границы в соответствии с требованиями градостроительного и земельного законодательства.</w:t>
      </w:r>
    </w:p>
    <w:p w:rsidR="005B350A" w:rsidRPr="002A65C8" w:rsidRDefault="00236039" w:rsidP="00A76D2C">
      <w:pPr>
        <w:spacing w:after="240" w:line="360" w:lineRule="atLeast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A65C8">
        <w:rPr>
          <w:rFonts w:ascii="Times New Roman" w:eastAsia="Times New Roman" w:hAnsi="Times New Roman" w:cs="Times New Roman"/>
          <w:color w:val="444444"/>
          <w:sz w:val="28"/>
          <w:szCs w:val="28"/>
        </w:rPr>
        <w:t>  </w:t>
      </w:r>
    </w:p>
    <w:tbl>
      <w:tblPr>
        <w:tblStyle w:val="a5"/>
        <w:tblW w:w="9429" w:type="dxa"/>
        <w:tblLayout w:type="fixed"/>
        <w:tblLook w:val="04A0"/>
      </w:tblPr>
      <w:tblGrid>
        <w:gridCol w:w="3510"/>
        <w:gridCol w:w="1418"/>
        <w:gridCol w:w="568"/>
        <w:gridCol w:w="531"/>
        <w:gridCol w:w="567"/>
        <w:gridCol w:w="567"/>
        <w:gridCol w:w="567"/>
        <w:gridCol w:w="567"/>
        <w:gridCol w:w="567"/>
        <w:gridCol w:w="567"/>
      </w:tblGrid>
      <w:tr w:rsidR="00607DE8" w:rsidTr="00607DE8">
        <w:trPr>
          <w:cantSplit/>
          <w:trHeight w:val="1134"/>
        </w:trPr>
        <w:tc>
          <w:tcPr>
            <w:tcW w:w="3510" w:type="dxa"/>
          </w:tcPr>
          <w:p w:rsidR="005B350A" w:rsidRDefault="005B350A" w:rsidP="005B350A">
            <w:pPr>
              <w:spacing w:after="24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2A65C8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Наименование целевого индикатора</w:t>
            </w:r>
          </w:p>
        </w:tc>
        <w:tc>
          <w:tcPr>
            <w:tcW w:w="1418" w:type="dxa"/>
          </w:tcPr>
          <w:p w:rsidR="005B350A" w:rsidRPr="00607DE8" w:rsidRDefault="005B350A" w:rsidP="00607DE8">
            <w:pPr>
              <w:spacing w:after="24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607D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Ед</w:t>
            </w:r>
            <w:r w:rsidR="00607D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иница</w:t>
            </w:r>
            <w:r w:rsidRPr="00607D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измерения</w:t>
            </w:r>
          </w:p>
        </w:tc>
        <w:tc>
          <w:tcPr>
            <w:tcW w:w="568" w:type="dxa"/>
            <w:textDirection w:val="btLr"/>
            <w:vAlign w:val="center"/>
          </w:tcPr>
          <w:p w:rsidR="005B350A" w:rsidRDefault="005B350A" w:rsidP="005B350A">
            <w:pPr>
              <w:spacing w:after="240" w:line="360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2020</w:t>
            </w:r>
          </w:p>
        </w:tc>
        <w:tc>
          <w:tcPr>
            <w:tcW w:w="531" w:type="dxa"/>
            <w:textDirection w:val="btLr"/>
            <w:vAlign w:val="center"/>
          </w:tcPr>
          <w:p w:rsidR="005B350A" w:rsidRDefault="005B350A" w:rsidP="005B350A">
            <w:pPr>
              <w:spacing w:after="240" w:line="360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2021</w:t>
            </w:r>
          </w:p>
        </w:tc>
        <w:tc>
          <w:tcPr>
            <w:tcW w:w="567" w:type="dxa"/>
            <w:textDirection w:val="btLr"/>
            <w:vAlign w:val="center"/>
          </w:tcPr>
          <w:p w:rsidR="005B350A" w:rsidRDefault="005B350A" w:rsidP="005B350A">
            <w:pPr>
              <w:spacing w:after="240" w:line="360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2022</w:t>
            </w:r>
          </w:p>
        </w:tc>
        <w:tc>
          <w:tcPr>
            <w:tcW w:w="567" w:type="dxa"/>
            <w:textDirection w:val="btLr"/>
            <w:vAlign w:val="center"/>
          </w:tcPr>
          <w:p w:rsidR="005B350A" w:rsidRDefault="005B350A" w:rsidP="005B350A">
            <w:pPr>
              <w:spacing w:after="240" w:line="360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2023</w:t>
            </w:r>
          </w:p>
        </w:tc>
        <w:tc>
          <w:tcPr>
            <w:tcW w:w="567" w:type="dxa"/>
            <w:textDirection w:val="btLr"/>
            <w:vAlign w:val="center"/>
          </w:tcPr>
          <w:p w:rsidR="005B350A" w:rsidRDefault="005B350A" w:rsidP="005B350A">
            <w:pPr>
              <w:spacing w:after="240" w:line="360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2024</w:t>
            </w:r>
          </w:p>
        </w:tc>
        <w:tc>
          <w:tcPr>
            <w:tcW w:w="567" w:type="dxa"/>
            <w:textDirection w:val="btLr"/>
            <w:vAlign w:val="center"/>
          </w:tcPr>
          <w:p w:rsidR="005B350A" w:rsidRDefault="005B350A" w:rsidP="005B350A">
            <w:pPr>
              <w:spacing w:after="240" w:line="360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2025</w:t>
            </w:r>
          </w:p>
        </w:tc>
        <w:tc>
          <w:tcPr>
            <w:tcW w:w="567" w:type="dxa"/>
            <w:textDirection w:val="btLr"/>
            <w:vAlign w:val="center"/>
          </w:tcPr>
          <w:p w:rsidR="005B350A" w:rsidRDefault="005B350A" w:rsidP="005B350A">
            <w:pPr>
              <w:spacing w:after="240" w:line="360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2026</w:t>
            </w:r>
          </w:p>
        </w:tc>
        <w:tc>
          <w:tcPr>
            <w:tcW w:w="567" w:type="dxa"/>
            <w:textDirection w:val="btLr"/>
            <w:vAlign w:val="center"/>
          </w:tcPr>
          <w:p w:rsidR="005B350A" w:rsidRDefault="005B350A" w:rsidP="005B350A">
            <w:pPr>
              <w:spacing w:after="240" w:line="360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2027</w:t>
            </w:r>
          </w:p>
        </w:tc>
      </w:tr>
      <w:tr w:rsidR="00607DE8" w:rsidTr="006365C6">
        <w:tc>
          <w:tcPr>
            <w:tcW w:w="3510" w:type="dxa"/>
          </w:tcPr>
          <w:p w:rsidR="005B350A" w:rsidRDefault="005B350A" w:rsidP="00A76D2C">
            <w:pPr>
              <w:spacing w:after="240"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2A65C8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Количество  населенных пунктов </w:t>
            </w:r>
            <w:r w:rsidR="00607DE8" w:rsidRPr="008B19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Кичменгско-Городецкого муниципального района</w:t>
            </w:r>
            <w:r w:rsidRPr="002A65C8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, имеющих установленные границы в соответствии с требованиями градостроительного и земельного законодательства</w:t>
            </w:r>
          </w:p>
        </w:tc>
        <w:tc>
          <w:tcPr>
            <w:tcW w:w="1418" w:type="dxa"/>
            <w:vAlign w:val="center"/>
          </w:tcPr>
          <w:p w:rsidR="005B350A" w:rsidRDefault="006365C6" w:rsidP="006365C6">
            <w:pPr>
              <w:spacing w:after="24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Ед.</w:t>
            </w:r>
          </w:p>
        </w:tc>
        <w:tc>
          <w:tcPr>
            <w:tcW w:w="568" w:type="dxa"/>
            <w:vAlign w:val="center"/>
          </w:tcPr>
          <w:p w:rsidR="005B350A" w:rsidRDefault="006365C6" w:rsidP="006365C6">
            <w:pPr>
              <w:spacing w:after="24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2</w:t>
            </w:r>
          </w:p>
        </w:tc>
        <w:tc>
          <w:tcPr>
            <w:tcW w:w="531" w:type="dxa"/>
            <w:vAlign w:val="center"/>
          </w:tcPr>
          <w:p w:rsidR="005B350A" w:rsidRDefault="006365C6" w:rsidP="006365C6">
            <w:pPr>
              <w:spacing w:after="24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3</w:t>
            </w:r>
          </w:p>
        </w:tc>
        <w:tc>
          <w:tcPr>
            <w:tcW w:w="567" w:type="dxa"/>
            <w:vAlign w:val="center"/>
          </w:tcPr>
          <w:p w:rsidR="005B350A" w:rsidRDefault="0048664F" w:rsidP="006365C6">
            <w:pPr>
              <w:spacing w:after="24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5B350A" w:rsidRDefault="0048664F" w:rsidP="006365C6">
            <w:pPr>
              <w:spacing w:after="24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5B350A" w:rsidRDefault="0048664F" w:rsidP="006365C6">
            <w:pPr>
              <w:spacing w:after="24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5B350A" w:rsidRDefault="0048664F" w:rsidP="006365C6">
            <w:pPr>
              <w:spacing w:after="24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5B350A" w:rsidRDefault="0048664F" w:rsidP="006365C6">
            <w:pPr>
              <w:spacing w:after="24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5B350A" w:rsidRDefault="0048664F" w:rsidP="006365C6">
            <w:pPr>
              <w:spacing w:after="24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3</w:t>
            </w:r>
          </w:p>
        </w:tc>
      </w:tr>
    </w:tbl>
    <w:p w:rsidR="00236039" w:rsidRPr="002A65C8" w:rsidRDefault="00236039" w:rsidP="00A76D2C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A65C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bdr w:val="none" w:sz="0" w:space="0" w:color="auto" w:frame="1"/>
        </w:rPr>
        <w:t> </w:t>
      </w:r>
    </w:p>
    <w:p w:rsidR="00236039" w:rsidRPr="002228EE" w:rsidRDefault="00B926CC" w:rsidP="002228EE">
      <w:pPr>
        <w:spacing w:after="24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5</w:t>
      </w:r>
      <w:r w:rsidR="00236039" w:rsidRPr="002228EE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. Ресурсное обеспечение программы.</w:t>
      </w:r>
    </w:p>
    <w:p w:rsidR="00236039" w:rsidRPr="002A65C8" w:rsidRDefault="002228EE" w:rsidP="00A76D2C">
      <w:pPr>
        <w:spacing w:after="240" w:line="360" w:lineRule="atLeast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О</w:t>
      </w:r>
      <w:r w:rsidR="00236039" w:rsidRPr="002A65C8">
        <w:rPr>
          <w:rFonts w:ascii="Times New Roman" w:eastAsia="Times New Roman" w:hAnsi="Times New Roman" w:cs="Times New Roman"/>
          <w:color w:val="444444"/>
          <w:sz w:val="28"/>
          <w:szCs w:val="28"/>
        </w:rPr>
        <w:t>бъем финансирования программы:</w:t>
      </w:r>
    </w:p>
    <w:tbl>
      <w:tblPr>
        <w:tblStyle w:val="a5"/>
        <w:tblW w:w="0" w:type="auto"/>
        <w:tblInd w:w="2376" w:type="dxa"/>
        <w:tblLook w:val="04A0"/>
      </w:tblPr>
      <w:tblGrid>
        <w:gridCol w:w="2277"/>
        <w:gridCol w:w="2278"/>
      </w:tblGrid>
      <w:tr w:rsidR="006C7C44" w:rsidTr="00704EB3">
        <w:tc>
          <w:tcPr>
            <w:tcW w:w="2277" w:type="dxa"/>
          </w:tcPr>
          <w:p w:rsidR="006C7C44" w:rsidRPr="00FC010F" w:rsidRDefault="006C7C44" w:rsidP="00422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10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278" w:type="dxa"/>
          </w:tcPr>
          <w:p w:rsidR="006C7C44" w:rsidRPr="00FC010F" w:rsidRDefault="006C7C44" w:rsidP="00422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10F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  <w:r w:rsidRPr="00FC01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C7C44" w:rsidTr="00704EB3">
        <w:tc>
          <w:tcPr>
            <w:tcW w:w="2277" w:type="dxa"/>
          </w:tcPr>
          <w:p w:rsidR="006C7C44" w:rsidRPr="00FC010F" w:rsidRDefault="006C7C44" w:rsidP="00422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10F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278" w:type="dxa"/>
          </w:tcPr>
          <w:p w:rsidR="006C7C44" w:rsidRPr="00FC010F" w:rsidRDefault="006C7C44" w:rsidP="00422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10F">
              <w:rPr>
                <w:rFonts w:ascii="Times New Roman" w:hAnsi="Times New Roman" w:cs="Times New Roman"/>
                <w:sz w:val="28"/>
                <w:szCs w:val="28"/>
              </w:rPr>
              <w:t>210,0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FC010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</w:t>
            </w:r>
          </w:p>
        </w:tc>
      </w:tr>
      <w:tr w:rsidR="006C7C44" w:rsidTr="00704EB3">
        <w:tc>
          <w:tcPr>
            <w:tcW w:w="2277" w:type="dxa"/>
          </w:tcPr>
          <w:p w:rsidR="006C7C44" w:rsidRPr="00FC010F" w:rsidRDefault="006C7C44" w:rsidP="00422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10F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278" w:type="dxa"/>
          </w:tcPr>
          <w:p w:rsidR="006C7C44" w:rsidRPr="00FC010F" w:rsidRDefault="006C7C44" w:rsidP="00422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10F">
              <w:rPr>
                <w:rFonts w:ascii="Times New Roman" w:hAnsi="Times New Roman" w:cs="Times New Roman"/>
                <w:sz w:val="28"/>
                <w:szCs w:val="28"/>
              </w:rPr>
              <w:t>140,0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</w:tr>
      <w:tr w:rsidR="006C7C44" w:rsidTr="00704EB3">
        <w:tc>
          <w:tcPr>
            <w:tcW w:w="2277" w:type="dxa"/>
          </w:tcPr>
          <w:p w:rsidR="006C7C44" w:rsidRPr="00FC010F" w:rsidRDefault="006C7C44" w:rsidP="00422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10F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278" w:type="dxa"/>
          </w:tcPr>
          <w:p w:rsidR="006C7C44" w:rsidRPr="00FC010F" w:rsidRDefault="006C7C44" w:rsidP="00422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10F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</w:tr>
      <w:tr w:rsidR="006C7C44" w:rsidTr="00704EB3">
        <w:tc>
          <w:tcPr>
            <w:tcW w:w="2277" w:type="dxa"/>
          </w:tcPr>
          <w:p w:rsidR="006C7C44" w:rsidRPr="00FC010F" w:rsidRDefault="006C7C44" w:rsidP="00422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10F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278" w:type="dxa"/>
          </w:tcPr>
          <w:p w:rsidR="006C7C44" w:rsidRPr="00FC010F" w:rsidRDefault="006C7C44" w:rsidP="00422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10F">
              <w:rPr>
                <w:rFonts w:ascii="Times New Roman" w:hAnsi="Times New Roman" w:cs="Times New Roman"/>
                <w:sz w:val="28"/>
                <w:szCs w:val="28"/>
              </w:rPr>
              <w:t>135,0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</w:tr>
      <w:tr w:rsidR="006C7C44" w:rsidTr="00704EB3">
        <w:tc>
          <w:tcPr>
            <w:tcW w:w="2277" w:type="dxa"/>
          </w:tcPr>
          <w:p w:rsidR="006C7C44" w:rsidRPr="00FC010F" w:rsidRDefault="006C7C44" w:rsidP="00422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10F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278" w:type="dxa"/>
          </w:tcPr>
          <w:p w:rsidR="006C7C44" w:rsidRPr="00FC010F" w:rsidRDefault="006C7C44" w:rsidP="00422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10F">
              <w:rPr>
                <w:rFonts w:ascii="Times New Roman" w:hAnsi="Times New Roman" w:cs="Times New Roman"/>
                <w:sz w:val="28"/>
                <w:szCs w:val="28"/>
              </w:rPr>
              <w:t>135,0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</w:tr>
      <w:tr w:rsidR="006C7C44" w:rsidTr="00704EB3">
        <w:tc>
          <w:tcPr>
            <w:tcW w:w="2277" w:type="dxa"/>
          </w:tcPr>
          <w:p w:rsidR="006C7C44" w:rsidRPr="00FC010F" w:rsidRDefault="006C7C44" w:rsidP="00422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10F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278" w:type="dxa"/>
          </w:tcPr>
          <w:p w:rsidR="006C7C44" w:rsidRPr="00FC010F" w:rsidRDefault="006C7C44" w:rsidP="00422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10F">
              <w:rPr>
                <w:rFonts w:ascii="Times New Roman" w:hAnsi="Times New Roman" w:cs="Times New Roman"/>
                <w:sz w:val="28"/>
                <w:szCs w:val="28"/>
              </w:rPr>
              <w:t>140,0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</w:tr>
      <w:tr w:rsidR="006C7C44" w:rsidTr="00704EB3">
        <w:tc>
          <w:tcPr>
            <w:tcW w:w="2277" w:type="dxa"/>
          </w:tcPr>
          <w:p w:rsidR="006C7C44" w:rsidRPr="00FC010F" w:rsidRDefault="006C7C44" w:rsidP="00422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10F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278" w:type="dxa"/>
          </w:tcPr>
          <w:p w:rsidR="006C7C44" w:rsidRPr="00FC010F" w:rsidRDefault="006C7C44" w:rsidP="00422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10F">
              <w:rPr>
                <w:rFonts w:ascii="Times New Roman" w:hAnsi="Times New Roman" w:cs="Times New Roman"/>
                <w:sz w:val="28"/>
                <w:szCs w:val="28"/>
              </w:rPr>
              <w:t>195,0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</w:tr>
      <w:tr w:rsidR="006C7C44" w:rsidTr="00704EB3">
        <w:trPr>
          <w:trHeight w:val="503"/>
        </w:trPr>
        <w:tc>
          <w:tcPr>
            <w:tcW w:w="2277" w:type="dxa"/>
            <w:vAlign w:val="center"/>
          </w:tcPr>
          <w:p w:rsidR="006C7C44" w:rsidRPr="000D6241" w:rsidRDefault="000D6241" w:rsidP="000D62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6241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278" w:type="dxa"/>
            <w:vAlign w:val="center"/>
          </w:tcPr>
          <w:p w:rsidR="006C7C44" w:rsidRDefault="000D6241" w:rsidP="000D6241">
            <w:pPr>
              <w:rPr>
                <w:sz w:val="28"/>
                <w:szCs w:val="28"/>
              </w:rPr>
            </w:pPr>
            <w:r w:rsidRPr="000D6241">
              <w:rPr>
                <w:rFonts w:ascii="Times New Roman" w:hAnsi="Times New Roman" w:cs="Times New Roman"/>
                <w:sz w:val="28"/>
                <w:szCs w:val="28"/>
              </w:rPr>
              <w:t>1255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</w:tr>
    </w:tbl>
    <w:p w:rsidR="006C7C44" w:rsidRDefault="006C7C44" w:rsidP="00A76D2C">
      <w:pPr>
        <w:spacing w:after="240" w:line="360" w:lineRule="atLeast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:rsidR="00236039" w:rsidRPr="002A65C8" w:rsidRDefault="00B926CC" w:rsidP="003E1200">
      <w:pPr>
        <w:spacing w:after="24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bdr w:val="none" w:sz="0" w:space="0" w:color="auto" w:frame="1"/>
        </w:rPr>
        <w:t>6</w:t>
      </w:r>
      <w:r w:rsidR="00236039" w:rsidRPr="002A65C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bdr w:val="none" w:sz="0" w:space="0" w:color="auto" w:frame="1"/>
        </w:rPr>
        <w:t>. Ожидаемая оценка эффективности Программы</w:t>
      </w:r>
    </w:p>
    <w:p w:rsidR="00236039" w:rsidRPr="002A65C8" w:rsidRDefault="00236039" w:rsidP="00A76D2C">
      <w:pPr>
        <w:spacing w:after="240" w:line="360" w:lineRule="atLeast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A65C8">
        <w:rPr>
          <w:rFonts w:ascii="Times New Roman" w:eastAsia="Times New Roman" w:hAnsi="Times New Roman" w:cs="Times New Roman"/>
          <w:color w:val="444444"/>
          <w:sz w:val="28"/>
          <w:szCs w:val="28"/>
        </w:rPr>
        <w:t>Выполнение мероприятий программы позволит:</w:t>
      </w:r>
    </w:p>
    <w:p w:rsidR="00236039" w:rsidRPr="002A65C8" w:rsidRDefault="00236039" w:rsidP="00B33A16">
      <w:pPr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A65C8"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t xml:space="preserve">— иметь по </w:t>
      </w:r>
      <w:r w:rsidR="00660D18">
        <w:rPr>
          <w:rFonts w:ascii="Times New Roman" w:eastAsia="Times New Roman" w:hAnsi="Times New Roman" w:cs="Times New Roman"/>
          <w:color w:val="444444"/>
          <w:sz w:val="28"/>
          <w:szCs w:val="28"/>
        </w:rPr>
        <w:t>18-ти</w:t>
      </w:r>
      <w:r w:rsidRPr="002A65C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населенным </w:t>
      </w:r>
      <w:proofErr w:type="gramStart"/>
      <w:r w:rsidRPr="002A65C8">
        <w:rPr>
          <w:rFonts w:ascii="Times New Roman" w:eastAsia="Times New Roman" w:hAnsi="Times New Roman" w:cs="Times New Roman"/>
          <w:color w:val="444444"/>
          <w:sz w:val="28"/>
          <w:szCs w:val="28"/>
        </w:rPr>
        <w:t>пунктам</w:t>
      </w:r>
      <w:proofErr w:type="gramEnd"/>
      <w:r w:rsidRPr="002A65C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установленные границы в соответствии с требованиями градостроительного и земельного законодательства;</w:t>
      </w:r>
    </w:p>
    <w:p w:rsidR="00236039" w:rsidRPr="002A65C8" w:rsidRDefault="00236039" w:rsidP="00B33A16">
      <w:pPr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A65C8">
        <w:rPr>
          <w:rFonts w:ascii="Times New Roman" w:eastAsia="Times New Roman" w:hAnsi="Times New Roman" w:cs="Times New Roman"/>
          <w:color w:val="444444"/>
          <w:sz w:val="28"/>
          <w:szCs w:val="28"/>
        </w:rPr>
        <w:t>— обеспечить формирование сведений об объектах недвижимости как объектах оборота и налогообложения;</w:t>
      </w:r>
    </w:p>
    <w:p w:rsidR="00236039" w:rsidRPr="002A65C8" w:rsidRDefault="00236039" w:rsidP="00B33A16">
      <w:pPr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A65C8">
        <w:rPr>
          <w:rFonts w:ascii="Times New Roman" w:eastAsia="Times New Roman" w:hAnsi="Times New Roman" w:cs="Times New Roman"/>
          <w:color w:val="444444"/>
          <w:sz w:val="28"/>
          <w:szCs w:val="28"/>
        </w:rPr>
        <w:t>— обеспечить информационное взаимодействие граждан и хозяйствующих субъектов с органами, осуществляющими государственный кадастровый учет объектов недвижимости;</w:t>
      </w:r>
    </w:p>
    <w:p w:rsidR="00236039" w:rsidRPr="002A65C8" w:rsidRDefault="00236039" w:rsidP="00B33A16">
      <w:pPr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A65C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— создать базы данных об объектах недвижимого имущества в целях формирования инвестиционной политики и привлечения инвесторов на территорию </w:t>
      </w:r>
      <w:r w:rsidR="00A60B8D">
        <w:rPr>
          <w:rFonts w:ascii="Times New Roman" w:eastAsia="Times New Roman" w:hAnsi="Times New Roman" w:cs="Times New Roman"/>
          <w:color w:val="444444"/>
          <w:sz w:val="28"/>
          <w:szCs w:val="28"/>
        </w:rPr>
        <w:t>района</w:t>
      </w:r>
      <w:r w:rsidRPr="002A65C8">
        <w:rPr>
          <w:rFonts w:ascii="Times New Roman" w:eastAsia="Times New Roman" w:hAnsi="Times New Roman" w:cs="Times New Roman"/>
          <w:color w:val="444444"/>
          <w:sz w:val="28"/>
          <w:szCs w:val="28"/>
        </w:rPr>
        <w:t>;</w:t>
      </w:r>
    </w:p>
    <w:p w:rsidR="00236039" w:rsidRPr="002A65C8" w:rsidRDefault="00236039" w:rsidP="00B33A16">
      <w:pPr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A65C8">
        <w:rPr>
          <w:rFonts w:ascii="Times New Roman" w:eastAsia="Times New Roman" w:hAnsi="Times New Roman" w:cs="Times New Roman"/>
          <w:color w:val="444444"/>
          <w:sz w:val="28"/>
          <w:szCs w:val="28"/>
        </w:rPr>
        <w:t>— обеспечить информационное взаимодействие между органами по формированию, кадастровому учету, технической инвентаризации, оценке, регистрации прав на недвижимое имущество и сделок с ним, налоговыми органами, органами по управлению государственным и муниципальным имуществом, органами по управлению фондом недр, лесным и водным фондом и др.;</w:t>
      </w:r>
    </w:p>
    <w:p w:rsidR="00236039" w:rsidRPr="002A65C8" w:rsidRDefault="00236039" w:rsidP="00B33A16">
      <w:pPr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A65C8">
        <w:rPr>
          <w:rFonts w:ascii="Times New Roman" w:eastAsia="Times New Roman" w:hAnsi="Times New Roman" w:cs="Times New Roman"/>
          <w:color w:val="444444"/>
          <w:sz w:val="28"/>
          <w:szCs w:val="28"/>
        </w:rPr>
        <w:t>— сократить время оформления разрешительных документов на проектирование и строительство объектов капитального строительства;</w:t>
      </w:r>
    </w:p>
    <w:p w:rsidR="00236039" w:rsidRPr="002A65C8" w:rsidRDefault="00B926CC" w:rsidP="00A76D2C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bdr w:val="none" w:sz="0" w:space="0" w:color="auto" w:frame="1"/>
        </w:rPr>
        <w:t>7</w:t>
      </w:r>
      <w:r w:rsidR="00236039" w:rsidRPr="002A65C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bdr w:val="none" w:sz="0" w:space="0" w:color="auto" w:frame="1"/>
        </w:rPr>
        <w:t>. Система управления реализацией Программы</w:t>
      </w:r>
    </w:p>
    <w:p w:rsidR="00236039" w:rsidRPr="002A65C8" w:rsidRDefault="00236039" w:rsidP="007B1735">
      <w:pPr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A65C8">
        <w:rPr>
          <w:rFonts w:ascii="Times New Roman" w:eastAsia="Times New Roman" w:hAnsi="Times New Roman" w:cs="Times New Roman"/>
          <w:color w:val="444444"/>
          <w:sz w:val="28"/>
          <w:szCs w:val="28"/>
        </w:rPr>
        <w:t>Система управления Программой направлена на достижение поставленных Программой целей и задач и эффективности от проведения каждого мероприятия.</w:t>
      </w:r>
    </w:p>
    <w:p w:rsidR="00236039" w:rsidRPr="002A65C8" w:rsidRDefault="00236039" w:rsidP="00B926CC">
      <w:pPr>
        <w:spacing w:after="24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A65C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Общее руководство и </w:t>
      </w:r>
      <w:proofErr w:type="gramStart"/>
      <w:r w:rsidRPr="002A65C8">
        <w:rPr>
          <w:rFonts w:ascii="Times New Roman" w:eastAsia="Times New Roman" w:hAnsi="Times New Roman" w:cs="Times New Roman"/>
          <w:color w:val="444444"/>
          <w:sz w:val="28"/>
          <w:szCs w:val="28"/>
        </w:rPr>
        <w:t>контроль за</w:t>
      </w:r>
      <w:proofErr w:type="gramEnd"/>
      <w:r w:rsidRPr="002A65C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ходом реализации Программы осуществляет </w:t>
      </w:r>
      <w:r w:rsidR="007B1735" w:rsidRPr="00B926CC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заместитель руководителя администрации района по общим вопросам А.С. </w:t>
      </w:r>
      <w:proofErr w:type="spellStart"/>
      <w:r w:rsidR="007B1735" w:rsidRPr="00B926CC">
        <w:rPr>
          <w:rFonts w:ascii="Times New Roman" w:eastAsia="Times New Roman" w:hAnsi="Times New Roman" w:cs="Times New Roman"/>
          <w:color w:val="0000FF"/>
          <w:sz w:val="28"/>
          <w:szCs w:val="28"/>
        </w:rPr>
        <w:t>Щепелин</w:t>
      </w:r>
      <w:proofErr w:type="spellEnd"/>
      <w:r w:rsidR="007B1735" w:rsidRPr="00B926CC">
        <w:rPr>
          <w:rFonts w:ascii="Times New Roman" w:eastAsia="Times New Roman" w:hAnsi="Times New Roman" w:cs="Times New Roman"/>
          <w:color w:val="0000FF"/>
          <w:sz w:val="28"/>
          <w:szCs w:val="28"/>
        </w:rPr>
        <w:t>.</w:t>
      </w:r>
      <w:r w:rsidRPr="00B926CC">
        <w:rPr>
          <w:rFonts w:ascii="Times New Roman" w:eastAsia="Times New Roman" w:hAnsi="Times New Roman" w:cs="Times New Roman"/>
          <w:color w:val="0000FF"/>
          <w:sz w:val="28"/>
          <w:szCs w:val="28"/>
        </w:rPr>
        <w:t> </w:t>
      </w:r>
    </w:p>
    <w:p w:rsidR="00236039" w:rsidRPr="002A65C8" w:rsidRDefault="00236039">
      <w:pPr>
        <w:rPr>
          <w:rFonts w:ascii="Times New Roman" w:hAnsi="Times New Roman" w:cs="Times New Roman"/>
          <w:sz w:val="28"/>
          <w:szCs w:val="28"/>
        </w:rPr>
      </w:pPr>
    </w:p>
    <w:sectPr w:rsidR="00236039" w:rsidRPr="002A65C8" w:rsidSect="00A76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12C45"/>
    <w:multiLevelType w:val="hybridMultilevel"/>
    <w:tmpl w:val="D9787900"/>
    <w:lvl w:ilvl="0" w:tplc="87867F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09448FA"/>
    <w:multiLevelType w:val="hybridMultilevel"/>
    <w:tmpl w:val="152A30BE"/>
    <w:lvl w:ilvl="0" w:tplc="0E3C8656">
      <w:start w:val="1"/>
      <w:numFmt w:val="decimal"/>
      <w:lvlText w:val="%1."/>
      <w:lvlJc w:val="left"/>
      <w:pPr>
        <w:ind w:left="17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80" w:hanging="360"/>
      </w:pPr>
    </w:lvl>
    <w:lvl w:ilvl="2" w:tplc="0419001B" w:tentative="1">
      <w:start w:val="1"/>
      <w:numFmt w:val="lowerRoman"/>
      <w:lvlText w:val="%3."/>
      <w:lvlJc w:val="right"/>
      <w:pPr>
        <w:ind w:left="3200" w:hanging="180"/>
      </w:pPr>
    </w:lvl>
    <w:lvl w:ilvl="3" w:tplc="0419000F" w:tentative="1">
      <w:start w:val="1"/>
      <w:numFmt w:val="decimal"/>
      <w:lvlText w:val="%4."/>
      <w:lvlJc w:val="left"/>
      <w:pPr>
        <w:ind w:left="3920" w:hanging="360"/>
      </w:pPr>
    </w:lvl>
    <w:lvl w:ilvl="4" w:tplc="04190019" w:tentative="1">
      <w:start w:val="1"/>
      <w:numFmt w:val="lowerLetter"/>
      <w:lvlText w:val="%5."/>
      <w:lvlJc w:val="left"/>
      <w:pPr>
        <w:ind w:left="4640" w:hanging="360"/>
      </w:pPr>
    </w:lvl>
    <w:lvl w:ilvl="5" w:tplc="0419001B" w:tentative="1">
      <w:start w:val="1"/>
      <w:numFmt w:val="lowerRoman"/>
      <w:lvlText w:val="%6."/>
      <w:lvlJc w:val="right"/>
      <w:pPr>
        <w:ind w:left="5360" w:hanging="180"/>
      </w:pPr>
    </w:lvl>
    <w:lvl w:ilvl="6" w:tplc="0419000F" w:tentative="1">
      <w:start w:val="1"/>
      <w:numFmt w:val="decimal"/>
      <w:lvlText w:val="%7."/>
      <w:lvlJc w:val="left"/>
      <w:pPr>
        <w:ind w:left="6080" w:hanging="360"/>
      </w:pPr>
    </w:lvl>
    <w:lvl w:ilvl="7" w:tplc="04190019" w:tentative="1">
      <w:start w:val="1"/>
      <w:numFmt w:val="lowerLetter"/>
      <w:lvlText w:val="%8."/>
      <w:lvlJc w:val="left"/>
      <w:pPr>
        <w:ind w:left="6800" w:hanging="360"/>
      </w:pPr>
    </w:lvl>
    <w:lvl w:ilvl="8" w:tplc="0419001B" w:tentative="1">
      <w:start w:val="1"/>
      <w:numFmt w:val="lowerRoman"/>
      <w:lvlText w:val="%9."/>
      <w:lvlJc w:val="right"/>
      <w:pPr>
        <w:ind w:left="7520" w:hanging="180"/>
      </w:pPr>
    </w:lvl>
  </w:abstractNum>
  <w:abstractNum w:abstractNumId="2">
    <w:nsid w:val="34EF77DC"/>
    <w:multiLevelType w:val="hybridMultilevel"/>
    <w:tmpl w:val="80CC8488"/>
    <w:lvl w:ilvl="0" w:tplc="BB4A8E6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4F23DB"/>
    <w:multiLevelType w:val="multilevel"/>
    <w:tmpl w:val="8A7C3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AC671B"/>
    <w:multiLevelType w:val="hybridMultilevel"/>
    <w:tmpl w:val="36DAAA68"/>
    <w:lvl w:ilvl="0" w:tplc="F264684A">
      <w:start w:val="1"/>
      <w:numFmt w:val="decimal"/>
      <w:lvlText w:val="%1."/>
      <w:lvlJc w:val="left"/>
      <w:pPr>
        <w:ind w:left="16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15" w:hanging="360"/>
      </w:pPr>
    </w:lvl>
    <w:lvl w:ilvl="2" w:tplc="0419001B" w:tentative="1">
      <w:start w:val="1"/>
      <w:numFmt w:val="lowerRoman"/>
      <w:lvlText w:val="%3."/>
      <w:lvlJc w:val="right"/>
      <w:pPr>
        <w:ind w:left="3135" w:hanging="180"/>
      </w:pPr>
    </w:lvl>
    <w:lvl w:ilvl="3" w:tplc="0419000F" w:tentative="1">
      <w:start w:val="1"/>
      <w:numFmt w:val="decimal"/>
      <w:lvlText w:val="%4."/>
      <w:lvlJc w:val="left"/>
      <w:pPr>
        <w:ind w:left="3855" w:hanging="360"/>
      </w:pPr>
    </w:lvl>
    <w:lvl w:ilvl="4" w:tplc="04190019" w:tentative="1">
      <w:start w:val="1"/>
      <w:numFmt w:val="lowerLetter"/>
      <w:lvlText w:val="%5."/>
      <w:lvlJc w:val="left"/>
      <w:pPr>
        <w:ind w:left="4575" w:hanging="360"/>
      </w:pPr>
    </w:lvl>
    <w:lvl w:ilvl="5" w:tplc="0419001B" w:tentative="1">
      <w:start w:val="1"/>
      <w:numFmt w:val="lowerRoman"/>
      <w:lvlText w:val="%6."/>
      <w:lvlJc w:val="right"/>
      <w:pPr>
        <w:ind w:left="5295" w:hanging="180"/>
      </w:pPr>
    </w:lvl>
    <w:lvl w:ilvl="6" w:tplc="0419000F" w:tentative="1">
      <w:start w:val="1"/>
      <w:numFmt w:val="decimal"/>
      <w:lvlText w:val="%7."/>
      <w:lvlJc w:val="left"/>
      <w:pPr>
        <w:ind w:left="6015" w:hanging="360"/>
      </w:pPr>
    </w:lvl>
    <w:lvl w:ilvl="7" w:tplc="04190019" w:tentative="1">
      <w:start w:val="1"/>
      <w:numFmt w:val="lowerLetter"/>
      <w:lvlText w:val="%8."/>
      <w:lvlJc w:val="left"/>
      <w:pPr>
        <w:ind w:left="6735" w:hanging="360"/>
      </w:pPr>
    </w:lvl>
    <w:lvl w:ilvl="8" w:tplc="0419001B" w:tentative="1">
      <w:start w:val="1"/>
      <w:numFmt w:val="lowerRoman"/>
      <w:lvlText w:val="%9."/>
      <w:lvlJc w:val="right"/>
      <w:pPr>
        <w:ind w:left="7455" w:hanging="180"/>
      </w:pPr>
    </w:lvl>
  </w:abstractNum>
  <w:num w:numId="1">
    <w:abstractNumId w:val="3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236039"/>
    <w:rsid w:val="00001A11"/>
    <w:rsid w:val="000D6241"/>
    <w:rsid w:val="000E34F0"/>
    <w:rsid w:val="00164E3A"/>
    <w:rsid w:val="001F57B4"/>
    <w:rsid w:val="002228EE"/>
    <w:rsid w:val="00236039"/>
    <w:rsid w:val="0027256A"/>
    <w:rsid w:val="002837F4"/>
    <w:rsid w:val="002A65C8"/>
    <w:rsid w:val="002C186A"/>
    <w:rsid w:val="003014DF"/>
    <w:rsid w:val="00350EAA"/>
    <w:rsid w:val="00370876"/>
    <w:rsid w:val="00387399"/>
    <w:rsid w:val="003E1200"/>
    <w:rsid w:val="00420FBB"/>
    <w:rsid w:val="0048664F"/>
    <w:rsid w:val="004E442D"/>
    <w:rsid w:val="00513F17"/>
    <w:rsid w:val="005207AF"/>
    <w:rsid w:val="005B350A"/>
    <w:rsid w:val="005E1F4C"/>
    <w:rsid w:val="005F4B8F"/>
    <w:rsid w:val="006021F0"/>
    <w:rsid w:val="00607DE8"/>
    <w:rsid w:val="00613561"/>
    <w:rsid w:val="006365C6"/>
    <w:rsid w:val="00660D18"/>
    <w:rsid w:val="006C7C44"/>
    <w:rsid w:val="00704EB3"/>
    <w:rsid w:val="007317BD"/>
    <w:rsid w:val="0079424D"/>
    <w:rsid w:val="007B1735"/>
    <w:rsid w:val="007D392B"/>
    <w:rsid w:val="007E5D74"/>
    <w:rsid w:val="007E63E3"/>
    <w:rsid w:val="00810895"/>
    <w:rsid w:val="008125A9"/>
    <w:rsid w:val="008B19D8"/>
    <w:rsid w:val="008B3B31"/>
    <w:rsid w:val="009244C4"/>
    <w:rsid w:val="009F761F"/>
    <w:rsid w:val="00A23787"/>
    <w:rsid w:val="00A41DB1"/>
    <w:rsid w:val="00A5357B"/>
    <w:rsid w:val="00A56289"/>
    <w:rsid w:val="00A60B8D"/>
    <w:rsid w:val="00A65E5E"/>
    <w:rsid w:val="00A72349"/>
    <w:rsid w:val="00A76D2C"/>
    <w:rsid w:val="00AA062A"/>
    <w:rsid w:val="00AE56CD"/>
    <w:rsid w:val="00B33A16"/>
    <w:rsid w:val="00B35175"/>
    <w:rsid w:val="00B926CC"/>
    <w:rsid w:val="00BC199A"/>
    <w:rsid w:val="00BC4A4C"/>
    <w:rsid w:val="00BF2762"/>
    <w:rsid w:val="00C455A1"/>
    <w:rsid w:val="00D42D61"/>
    <w:rsid w:val="00D65D15"/>
    <w:rsid w:val="00E32EAF"/>
    <w:rsid w:val="00E63D02"/>
    <w:rsid w:val="00E7628D"/>
    <w:rsid w:val="00EA771E"/>
    <w:rsid w:val="00F54B81"/>
    <w:rsid w:val="00FC0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E5E"/>
  </w:style>
  <w:style w:type="paragraph" w:styleId="1">
    <w:name w:val="heading 1"/>
    <w:basedOn w:val="a"/>
    <w:link w:val="10"/>
    <w:uiPriority w:val="9"/>
    <w:qFormat/>
    <w:rsid w:val="002360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356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603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23603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236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2A65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61356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Subtitle"/>
    <w:basedOn w:val="a"/>
    <w:link w:val="a7"/>
    <w:qFormat/>
    <w:rsid w:val="0061356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Подзаголовок Знак"/>
    <w:basedOn w:val="a0"/>
    <w:link w:val="a6"/>
    <w:rsid w:val="00613561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formattext">
    <w:name w:val="formattext"/>
    <w:basedOn w:val="a"/>
    <w:rsid w:val="00AA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A">
    <w:name w:val="! AAA !"/>
    <w:rsid w:val="0079424D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paragraph" w:styleId="a8">
    <w:name w:val="List Paragraph"/>
    <w:basedOn w:val="a"/>
    <w:uiPriority w:val="34"/>
    <w:qFormat/>
    <w:rsid w:val="00AE56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9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065354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9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ffline/main?base=LAW;n=105631;fld=134;dst=100009" TargetMode="External"/><Relationship Id="rId3" Type="http://schemas.openxmlformats.org/officeDocument/2006/relationships/styles" Target="styles.xml"/><Relationship Id="rId7" Type="http://schemas.openxmlformats.org/officeDocument/2006/relationships/hyperlink" Target="http://offline/main?base=LAW;n=105631;fld=134;dst=10001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0386C-B6C7-4240-8D6E-C676B6710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9</Pages>
  <Words>1891</Words>
  <Characters>10780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</dc:creator>
  <cp:lastModifiedBy>Arhitektor</cp:lastModifiedBy>
  <cp:revision>57</cp:revision>
  <dcterms:created xsi:type="dcterms:W3CDTF">2018-05-29T06:34:00Z</dcterms:created>
  <dcterms:modified xsi:type="dcterms:W3CDTF">2018-06-04T08:11:00Z</dcterms:modified>
</cp:coreProperties>
</file>