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E54" w14:textId="2E552F5E" w:rsidR="005A47CE" w:rsidRDefault="005A47CE">
      <w:pPr>
        <w:pStyle w:val="ConsPlusTitlePage"/>
      </w:pPr>
      <w:r>
        <w:br/>
      </w:r>
    </w:p>
    <w:p w14:paraId="0EF5B032" w14:textId="77777777" w:rsidR="00203FD9" w:rsidRPr="005832BA" w:rsidRDefault="00203FD9" w:rsidP="00203F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32BA">
        <w:rPr>
          <w:rFonts w:ascii="Times New Roman" w:hAnsi="Times New Roman"/>
          <w:b/>
          <w:sz w:val="28"/>
          <w:szCs w:val="28"/>
        </w:rPr>
        <w:t xml:space="preserve">УПРАВЛЕНИЕ ФИНАНСОВ АДМИНИСТРАЦИИ </w:t>
      </w:r>
    </w:p>
    <w:p w14:paraId="02751761" w14:textId="77777777" w:rsidR="00203FD9" w:rsidRPr="005832BA" w:rsidRDefault="00203FD9" w:rsidP="00203F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32BA">
        <w:rPr>
          <w:rFonts w:ascii="Times New Roman" w:hAnsi="Times New Roman"/>
          <w:b/>
          <w:sz w:val="28"/>
          <w:szCs w:val="28"/>
        </w:rPr>
        <w:t>КИЧМЕНГСКО-ГОРОДЕЦКОГО   МУНИЦИПАЛЬНОГО ОКРУГА ВОЛОГОДСКОЙ ОКРУГА</w:t>
      </w:r>
    </w:p>
    <w:p w14:paraId="610E93F7" w14:textId="77777777" w:rsidR="00203FD9" w:rsidRPr="00D126E7" w:rsidRDefault="00203FD9" w:rsidP="00203FD9">
      <w:pPr>
        <w:jc w:val="center"/>
        <w:rPr>
          <w:rFonts w:ascii="Times New Roman" w:hAnsi="Times New Roman"/>
          <w:sz w:val="28"/>
          <w:szCs w:val="28"/>
        </w:rPr>
      </w:pPr>
    </w:p>
    <w:p w14:paraId="074F5FA0" w14:textId="77777777" w:rsidR="00203FD9" w:rsidRDefault="00203FD9" w:rsidP="00203FD9">
      <w:pPr>
        <w:rPr>
          <w:rFonts w:ascii="Times New Roman" w:hAnsi="Times New Roman"/>
          <w:b/>
          <w:bCs/>
          <w:spacing w:val="20"/>
          <w:sz w:val="36"/>
          <w:szCs w:val="36"/>
        </w:rPr>
      </w:pPr>
      <w:r w:rsidRPr="001F529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</w:t>
      </w:r>
      <w:r w:rsidRPr="00153A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Pr="00153A44">
        <w:rPr>
          <w:b/>
          <w:sz w:val="28"/>
          <w:szCs w:val="28"/>
        </w:rPr>
        <w:t xml:space="preserve"> </w:t>
      </w:r>
      <w:r w:rsidRPr="00153A44">
        <w:rPr>
          <w:rFonts w:ascii="Times New Roman" w:hAnsi="Times New Roman"/>
          <w:b/>
          <w:bCs/>
          <w:spacing w:val="20"/>
          <w:sz w:val="36"/>
          <w:szCs w:val="36"/>
        </w:rPr>
        <w:t>П Р И К А З</w:t>
      </w:r>
    </w:p>
    <w:p w14:paraId="0B142F08" w14:textId="77777777" w:rsidR="00203FD9" w:rsidRPr="00153A44" w:rsidRDefault="00203FD9" w:rsidP="00203FD9">
      <w:pPr>
        <w:rPr>
          <w:rFonts w:ascii="Times New Roman" w:hAnsi="Times New Roman"/>
          <w:b/>
          <w:bCs/>
          <w:spacing w:val="20"/>
          <w:sz w:val="36"/>
          <w:szCs w:val="36"/>
        </w:rPr>
      </w:pPr>
    </w:p>
    <w:p w14:paraId="205CF856" w14:textId="61691CF9" w:rsidR="00203FD9" w:rsidRDefault="00EC2699" w:rsidP="00203FD9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EC2699">
        <w:rPr>
          <w:rFonts w:ascii="Times New Roman" w:hAnsi="Times New Roman"/>
          <w:bCs/>
          <w:sz w:val="28"/>
          <w:szCs w:val="28"/>
        </w:rPr>
        <w:t>о</w:t>
      </w:r>
      <w:r w:rsidR="00203FD9" w:rsidRPr="00EC2699">
        <w:rPr>
          <w:rFonts w:ascii="Times New Roman" w:hAnsi="Times New Roman"/>
          <w:bCs/>
          <w:sz w:val="28"/>
          <w:szCs w:val="28"/>
        </w:rPr>
        <w:t>т</w:t>
      </w:r>
      <w:r w:rsidRPr="00EC2699">
        <w:rPr>
          <w:rFonts w:ascii="Times New Roman" w:hAnsi="Times New Roman"/>
          <w:bCs/>
          <w:sz w:val="28"/>
          <w:szCs w:val="28"/>
        </w:rPr>
        <w:t xml:space="preserve"> 25 февраля</w:t>
      </w:r>
      <w:r w:rsidR="00203FD9" w:rsidRPr="00EC2699">
        <w:rPr>
          <w:rFonts w:ascii="Times New Roman" w:hAnsi="Times New Roman"/>
          <w:bCs/>
          <w:sz w:val="28"/>
          <w:szCs w:val="28"/>
        </w:rPr>
        <w:t xml:space="preserve"> 202</w:t>
      </w:r>
      <w:r w:rsidR="001300FE" w:rsidRPr="00EC2699">
        <w:rPr>
          <w:rFonts w:ascii="Times New Roman" w:hAnsi="Times New Roman"/>
          <w:bCs/>
          <w:sz w:val="28"/>
          <w:szCs w:val="28"/>
        </w:rPr>
        <w:t>5</w:t>
      </w:r>
      <w:r w:rsidR="00203FD9" w:rsidRPr="00EC2699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             № </w:t>
      </w:r>
      <w:r w:rsidRPr="00EC2699">
        <w:rPr>
          <w:rFonts w:ascii="Times New Roman" w:hAnsi="Times New Roman"/>
          <w:bCs/>
          <w:sz w:val="28"/>
          <w:szCs w:val="28"/>
        </w:rPr>
        <w:t>2</w:t>
      </w:r>
    </w:p>
    <w:p w14:paraId="29AFB816" w14:textId="77777777" w:rsidR="00203FD9" w:rsidRPr="006A1E37" w:rsidRDefault="00203FD9" w:rsidP="00203FD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E7D1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FE7D1F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FE7D1F">
        <w:rPr>
          <w:rFonts w:ascii="Times New Roman" w:hAnsi="Times New Roman"/>
          <w:bCs/>
        </w:rPr>
        <w:t>с.Кичменгский</w:t>
      </w:r>
      <w:proofErr w:type="spellEnd"/>
      <w:r w:rsidRPr="00FE7D1F">
        <w:rPr>
          <w:rFonts w:ascii="Times New Roman" w:hAnsi="Times New Roman"/>
          <w:bCs/>
        </w:rPr>
        <w:t xml:space="preserve"> Городок</w:t>
      </w:r>
      <w:r w:rsidRPr="006A1E37">
        <w:rPr>
          <w:rFonts w:ascii="Times New Roman" w:hAnsi="Times New Roman"/>
          <w:bCs/>
        </w:rPr>
        <w:t xml:space="preserve">  </w:t>
      </w:r>
    </w:p>
    <w:p w14:paraId="6337724D" w14:textId="77777777" w:rsidR="005A47CE" w:rsidRDefault="005A47CE">
      <w:pPr>
        <w:pStyle w:val="ConsPlusNormal"/>
        <w:outlineLvl w:val="0"/>
      </w:pPr>
    </w:p>
    <w:p w14:paraId="24DE173A" w14:textId="77777777" w:rsidR="005A47CE" w:rsidRPr="004544F5" w:rsidRDefault="005A47CE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772DCAA2" w14:textId="77777777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ОБ УТВЕРЖДЕНИИ ПОРЯДКА СОСТАВЛЕНИЯ</w:t>
      </w:r>
    </w:p>
    <w:p w14:paraId="32C39C64" w14:textId="77777777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БЮДЖЕТНОЙ (БУХГАЛТЕРСКОЙ) ОТЧЕТНОСТИ</w:t>
      </w:r>
    </w:p>
    <w:p w14:paraId="155385C4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3F7716" w14:textId="77777777" w:rsidR="005A47CE" w:rsidRPr="00B860A3" w:rsidRDefault="005A4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>
        <w:r w:rsidRPr="00B860A3">
          <w:rPr>
            <w:rFonts w:ascii="Times New Roman" w:hAnsi="Times New Roman" w:cs="Times New Roman"/>
            <w:sz w:val="28"/>
            <w:szCs w:val="28"/>
          </w:rPr>
          <w:t>пунктом 2 статьи 154</w:t>
        </w:r>
      </w:hyperlink>
      <w:r w:rsidRPr="00B860A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5">
        <w:r w:rsidRPr="00B860A3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B860A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B860A3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860A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N 191н, </w:t>
      </w:r>
      <w:hyperlink r:id="rId7">
        <w:r w:rsidRPr="00B860A3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B860A3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г. N 33н и в целях регламентации действий по формированию бюджетной (бухгалтерской) отчетности в электронном виде приказываю:</w:t>
      </w:r>
    </w:p>
    <w:p w14:paraId="5DC85A63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1. </w:t>
      </w:r>
      <w:r w:rsidRPr="00B860A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6">
        <w:r w:rsidRPr="00B860A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60A3">
        <w:rPr>
          <w:rFonts w:ascii="Times New Roman" w:hAnsi="Times New Roman" w:cs="Times New Roman"/>
          <w:sz w:val="28"/>
          <w:szCs w:val="28"/>
        </w:rPr>
        <w:t xml:space="preserve"> составления бюджетной (бухгалтерской) отчетности согласно приложению к настоящему приказу</w:t>
      </w:r>
      <w:r w:rsidRPr="004544F5">
        <w:rPr>
          <w:rFonts w:ascii="Times New Roman" w:hAnsi="Times New Roman" w:cs="Times New Roman"/>
          <w:sz w:val="28"/>
          <w:szCs w:val="28"/>
        </w:rPr>
        <w:t>.</w:t>
      </w:r>
    </w:p>
    <w:p w14:paraId="6A40682C" w14:textId="2E507F0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со дня его </w:t>
      </w:r>
      <w:r w:rsidR="007555C6">
        <w:rPr>
          <w:rFonts w:ascii="Times New Roman" w:hAnsi="Times New Roman" w:cs="Times New Roman"/>
          <w:sz w:val="28"/>
          <w:szCs w:val="28"/>
        </w:rPr>
        <w:t>п</w:t>
      </w:r>
      <w:r w:rsidR="00512FBB">
        <w:rPr>
          <w:rFonts w:ascii="Times New Roman" w:hAnsi="Times New Roman" w:cs="Times New Roman"/>
          <w:sz w:val="28"/>
          <w:szCs w:val="28"/>
        </w:rPr>
        <w:t>одписания</w:t>
      </w:r>
      <w:r w:rsidRPr="004544F5">
        <w:rPr>
          <w:rFonts w:ascii="Times New Roman" w:hAnsi="Times New Roman" w:cs="Times New Roman"/>
          <w:sz w:val="28"/>
          <w:szCs w:val="28"/>
        </w:rPr>
        <w:t>.</w:t>
      </w:r>
    </w:p>
    <w:p w14:paraId="43E94284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7DC27E" w14:textId="453BA77B" w:rsidR="005A47CE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94F1A7" w14:textId="19075096" w:rsidR="007555C6" w:rsidRDefault="007555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8AB57D1" w14:textId="7054D825" w:rsidR="007555C6" w:rsidRDefault="007555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F500E0" w14:textId="2F2F478D" w:rsidR="007555C6" w:rsidRDefault="007555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D8AC37" w14:textId="6A53891A" w:rsidR="007555C6" w:rsidRDefault="007555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B12B85" w14:textId="77777777" w:rsidR="00512FBB" w:rsidRPr="00B15884" w:rsidRDefault="00512FBB" w:rsidP="00512FBB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5884">
        <w:rPr>
          <w:rFonts w:ascii="Times New Roman" w:hAnsi="Times New Roman"/>
          <w:sz w:val="28"/>
          <w:szCs w:val="28"/>
        </w:rPr>
        <w:t>Начальник Управления финансов</w:t>
      </w:r>
      <w:r w:rsidRPr="00B158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B15884">
        <w:rPr>
          <w:rFonts w:ascii="Times New Roman" w:hAnsi="Times New Roman"/>
          <w:sz w:val="28"/>
          <w:szCs w:val="28"/>
        </w:rPr>
        <w:t>Г.К.Буслаева</w:t>
      </w:r>
      <w:proofErr w:type="spellEnd"/>
    </w:p>
    <w:p w14:paraId="21BFA375" w14:textId="77777777" w:rsidR="007555C6" w:rsidRPr="004544F5" w:rsidRDefault="007555C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9B2FC5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8463CC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DF54AAD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3E7FD9" w14:textId="77777777" w:rsidR="005A47CE" w:rsidRPr="004544F5" w:rsidRDefault="005A47C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Утвержден</w:t>
      </w:r>
    </w:p>
    <w:p w14:paraId="06BBA019" w14:textId="77777777" w:rsidR="005A47CE" w:rsidRPr="004544F5" w:rsidRDefault="005A47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Приказом</w:t>
      </w:r>
    </w:p>
    <w:p w14:paraId="66F980A6" w14:textId="48BF5BD4" w:rsidR="005A47CE" w:rsidRPr="004544F5" w:rsidRDefault="00512FB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</w:p>
    <w:p w14:paraId="0CC94889" w14:textId="4A31B280" w:rsidR="005A47CE" w:rsidRPr="004544F5" w:rsidRDefault="005A47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5E9E">
        <w:rPr>
          <w:rFonts w:ascii="Times New Roman" w:hAnsi="Times New Roman" w:cs="Times New Roman"/>
          <w:sz w:val="28"/>
          <w:szCs w:val="28"/>
        </w:rPr>
        <w:t>от 2</w:t>
      </w:r>
      <w:r w:rsidR="00EC2699" w:rsidRPr="00345E9E">
        <w:rPr>
          <w:rFonts w:ascii="Times New Roman" w:hAnsi="Times New Roman" w:cs="Times New Roman"/>
          <w:sz w:val="28"/>
          <w:szCs w:val="28"/>
        </w:rPr>
        <w:t>5 февраля</w:t>
      </w:r>
      <w:r w:rsidRPr="00345E9E">
        <w:rPr>
          <w:rFonts w:ascii="Times New Roman" w:hAnsi="Times New Roman" w:cs="Times New Roman"/>
          <w:sz w:val="28"/>
          <w:szCs w:val="28"/>
        </w:rPr>
        <w:t xml:space="preserve"> 202</w:t>
      </w:r>
      <w:r w:rsidR="00EC2699" w:rsidRPr="00345E9E">
        <w:rPr>
          <w:rFonts w:ascii="Times New Roman" w:hAnsi="Times New Roman" w:cs="Times New Roman"/>
          <w:sz w:val="28"/>
          <w:szCs w:val="28"/>
        </w:rPr>
        <w:t>5</w:t>
      </w:r>
      <w:r w:rsidRPr="00345E9E">
        <w:rPr>
          <w:rFonts w:ascii="Times New Roman" w:hAnsi="Times New Roman" w:cs="Times New Roman"/>
          <w:sz w:val="28"/>
          <w:szCs w:val="28"/>
        </w:rPr>
        <w:t xml:space="preserve"> г. N </w:t>
      </w:r>
      <w:r w:rsidR="00EC2699" w:rsidRPr="00345E9E">
        <w:rPr>
          <w:rFonts w:ascii="Times New Roman" w:hAnsi="Times New Roman" w:cs="Times New Roman"/>
          <w:sz w:val="28"/>
          <w:szCs w:val="28"/>
        </w:rPr>
        <w:t>2</w:t>
      </w:r>
    </w:p>
    <w:p w14:paraId="20F05649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F2AEFEF" w14:textId="77777777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6"/>
      <w:bookmarkEnd w:id="0"/>
      <w:r w:rsidRPr="004544F5">
        <w:rPr>
          <w:rFonts w:ascii="Times New Roman" w:hAnsi="Times New Roman" w:cs="Times New Roman"/>
          <w:sz w:val="28"/>
          <w:szCs w:val="28"/>
        </w:rPr>
        <w:t>ПОРЯДОК</w:t>
      </w:r>
    </w:p>
    <w:p w14:paraId="6D436D40" w14:textId="77777777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СОСТАВЛЕНИЯ БЮДЖЕТНОЙ (БУХГАЛТЕРСКОЙ) ОТЧЕТНОСТИ</w:t>
      </w:r>
    </w:p>
    <w:p w14:paraId="4EC330C0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132235F" w14:textId="77777777" w:rsidR="005A47CE" w:rsidRPr="004544F5" w:rsidRDefault="005A47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B83C362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8EB7891" w14:textId="38B81D23" w:rsidR="005A47CE" w:rsidRPr="004544F5" w:rsidRDefault="005A4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целях установления единого порядка составления и представления годовой, квартальной, месячной отчетности об исполнении бюджета </w:t>
      </w:r>
      <w:r w:rsidR="00512FBB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4544F5">
        <w:rPr>
          <w:rFonts w:ascii="Times New Roman" w:hAnsi="Times New Roman" w:cs="Times New Roman"/>
          <w:sz w:val="28"/>
          <w:szCs w:val="28"/>
        </w:rPr>
        <w:t xml:space="preserve">Вологодской области, бюджетной отчетности главных распорядителей , получателей средств </w:t>
      </w:r>
      <w:bookmarkStart w:id="1" w:name="_Hlk186362526"/>
      <w:r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530B1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End w:id="1"/>
      <w:r w:rsidR="00530B1F">
        <w:rPr>
          <w:rFonts w:ascii="Times New Roman" w:hAnsi="Times New Roman" w:cs="Times New Roman"/>
          <w:sz w:val="28"/>
          <w:szCs w:val="28"/>
        </w:rPr>
        <w:t xml:space="preserve"> 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главных администраторов (администраторов) доходов </w:t>
      </w:r>
      <w:bookmarkStart w:id="2" w:name="_Hlk186362624"/>
      <w:r w:rsidR="00530B1F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530B1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End w:id="2"/>
      <w:r w:rsidRPr="004544F5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</w:t>
      </w:r>
      <w:r w:rsidR="00530B1F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530B1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30B1F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Pr="004544F5">
        <w:rPr>
          <w:rFonts w:ascii="Times New Roman" w:hAnsi="Times New Roman" w:cs="Times New Roman"/>
          <w:sz w:val="28"/>
          <w:szCs w:val="28"/>
        </w:rPr>
        <w:t xml:space="preserve">(далее - бюджетная отчетность), консолидированной бухгалтерской отчетности муниципальных бюджетных и автономных учреждений </w:t>
      </w:r>
      <w:r w:rsidR="00530B1F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4544F5">
        <w:rPr>
          <w:rFonts w:ascii="Times New Roman" w:hAnsi="Times New Roman" w:cs="Times New Roman"/>
          <w:sz w:val="28"/>
          <w:szCs w:val="28"/>
        </w:rPr>
        <w:t xml:space="preserve">(далее - бухгалтерская отчетность), дополнительной отчетности главных распорядителей средств </w:t>
      </w:r>
      <w:r w:rsidR="003878C9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3878C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главных администраторов доходов </w:t>
      </w:r>
      <w:r w:rsidR="003878C9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3878C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главных администраторов источников финансирования дефицита </w:t>
      </w:r>
      <w:r w:rsidR="003878C9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3878C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4544F5">
        <w:rPr>
          <w:rFonts w:ascii="Times New Roman" w:hAnsi="Times New Roman" w:cs="Times New Roman"/>
          <w:sz w:val="28"/>
          <w:szCs w:val="28"/>
        </w:rPr>
        <w:t xml:space="preserve">(далее - Субъекты бюджетной отчетности) в электронном виде и порядка проведения камеральной проверки бюджетной и бухгалтерской отчетности и принятия ее </w:t>
      </w:r>
      <w:r w:rsidR="003878C9">
        <w:rPr>
          <w:rFonts w:ascii="Times New Roman" w:hAnsi="Times New Roman" w:cs="Times New Roman"/>
          <w:sz w:val="28"/>
          <w:szCs w:val="28"/>
        </w:rPr>
        <w:t>Управлением финансов администрации Кичменгско-Городецкого муниципального округа Вологодской области</w:t>
      </w:r>
      <w:r w:rsidRPr="004544F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>).</w:t>
      </w:r>
    </w:p>
    <w:p w14:paraId="3C7D3728" w14:textId="62FA4D2D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1.2. Состав (перечень отчетных форм) годовой, квартальной, месячной бюджетной отчетности и годовой, квартальной, месячной бухгалтерской отчетности, порядок их заполнения определяется в соответствии с </w:t>
      </w:r>
      <w:r w:rsidRPr="004549F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8">
        <w:r w:rsidRPr="004549F8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549F8">
        <w:rPr>
          <w:rFonts w:ascii="Times New Roman" w:hAnsi="Times New Roman" w:cs="Times New Roman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N 191н (далее - Инструкция N 191н), </w:t>
      </w:r>
      <w:hyperlink r:id="rId9">
        <w:r w:rsidRPr="004549F8">
          <w:rPr>
            <w:rFonts w:ascii="Times New Roman" w:hAnsi="Times New Roman" w:cs="Times New Roman"/>
            <w:sz w:val="28"/>
            <w:szCs w:val="28"/>
          </w:rPr>
          <w:t>Инструкции</w:t>
        </w:r>
      </w:hyperlink>
      <w:r w:rsidRPr="004549F8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Pr="004544F5">
        <w:rPr>
          <w:rFonts w:ascii="Times New Roman" w:hAnsi="Times New Roman" w:cs="Times New Roman"/>
          <w:sz w:val="28"/>
          <w:szCs w:val="28"/>
        </w:rPr>
        <w:t xml:space="preserve">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года N 33н (далее - Инструкция N 33н), с учетом рекомендаций, методических писем Министерства финансов Российской Федерации и Федерального казначейства, писем </w:t>
      </w:r>
      <w:r w:rsidR="00133A77">
        <w:rPr>
          <w:rFonts w:ascii="Times New Roman" w:hAnsi="Times New Roman" w:cs="Times New Roman"/>
          <w:sz w:val="28"/>
          <w:szCs w:val="28"/>
        </w:rPr>
        <w:t>Министерства</w:t>
      </w:r>
      <w:r w:rsidR="004549F8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133A77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4549F8">
        <w:rPr>
          <w:rFonts w:ascii="Times New Roman" w:hAnsi="Times New Roman" w:cs="Times New Roman"/>
          <w:sz w:val="28"/>
          <w:szCs w:val="28"/>
        </w:rPr>
        <w:t>области</w:t>
      </w:r>
      <w:r w:rsidRPr="004544F5">
        <w:rPr>
          <w:rFonts w:ascii="Times New Roman" w:hAnsi="Times New Roman" w:cs="Times New Roman"/>
          <w:sz w:val="28"/>
          <w:szCs w:val="28"/>
        </w:rPr>
        <w:t xml:space="preserve"> об </w:t>
      </w:r>
      <w:r w:rsidRPr="004544F5">
        <w:rPr>
          <w:rFonts w:ascii="Times New Roman" w:hAnsi="Times New Roman" w:cs="Times New Roman"/>
          <w:sz w:val="28"/>
          <w:szCs w:val="28"/>
        </w:rPr>
        <w:lastRenderedPageBreak/>
        <w:t>особенностях составления и представления годовой, квартальной и месячной отчетности.</w:t>
      </w:r>
    </w:p>
    <w:p w14:paraId="2AB9C343" w14:textId="73777B4C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1.3. При передаче полномочий Субъекта бюджетной отчетности по ведению бюджетного учета и составлению бюджетной отчетности финансовому органу, </w:t>
      </w:r>
      <w:r w:rsidR="004225B1">
        <w:rPr>
          <w:rFonts w:ascii="Times New Roman" w:hAnsi="Times New Roman" w:cs="Times New Roman"/>
          <w:sz w:val="28"/>
          <w:szCs w:val="28"/>
        </w:rPr>
        <w:t xml:space="preserve">в лице </w:t>
      </w:r>
      <w:r w:rsidRPr="004544F5">
        <w:rPr>
          <w:rFonts w:ascii="Times New Roman" w:hAnsi="Times New Roman" w:cs="Times New Roman"/>
          <w:sz w:val="28"/>
          <w:szCs w:val="28"/>
        </w:rPr>
        <w:t>муниципально</w:t>
      </w:r>
      <w:r w:rsidR="004225B1">
        <w:rPr>
          <w:rFonts w:ascii="Times New Roman" w:hAnsi="Times New Roman" w:cs="Times New Roman"/>
          <w:sz w:val="28"/>
          <w:szCs w:val="28"/>
        </w:rPr>
        <w:t>го</w:t>
      </w:r>
      <w:r w:rsidRPr="004544F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225B1">
        <w:rPr>
          <w:rFonts w:ascii="Times New Roman" w:hAnsi="Times New Roman" w:cs="Times New Roman"/>
          <w:sz w:val="28"/>
          <w:szCs w:val="28"/>
        </w:rPr>
        <w:t>я</w:t>
      </w:r>
      <w:r w:rsidRPr="004544F5">
        <w:rPr>
          <w:rFonts w:ascii="Times New Roman" w:hAnsi="Times New Roman" w:cs="Times New Roman"/>
          <w:sz w:val="28"/>
          <w:szCs w:val="28"/>
        </w:rPr>
        <w:t xml:space="preserve"> (далее - центр учета), бюджетная отчетность составляется и представляется в порядке, </w:t>
      </w:r>
      <w:r w:rsidRPr="00133A77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>
        <w:r w:rsidRPr="00133A77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133A77">
        <w:rPr>
          <w:rFonts w:ascii="Times New Roman" w:hAnsi="Times New Roman" w:cs="Times New Roman"/>
          <w:sz w:val="28"/>
          <w:szCs w:val="28"/>
        </w:rPr>
        <w:t xml:space="preserve"> 191н, </w:t>
      </w:r>
      <w:r w:rsidRPr="004544F5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ведение бюджетного учета и составление бюджетной отчетности.</w:t>
      </w:r>
    </w:p>
    <w:p w14:paraId="3384B0FD" w14:textId="66C73A7C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При передаче руководителем муниципального бюджетного (автономного) учреждения в соответствии с законодательством Российской Федерации ведения бухгалтерского учета и составления на его основе отчетности по договору (соглашению) другому муниципальному</w:t>
      </w:r>
      <w:r w:rsidR="004225B1">
        <w:rPr>
          <w:rFonts w:ascii="Times New Roman" w:hAnsi="Times New Roman" w:cs="Times New Roman"/>
          <w:sz w:val="28"/>
          <w:szCs w:val="28"/>
        </w:rPr>
        <w:t xml:space="preserve"> </w:t>
      </w:r>
      <w:r w:rsidRPr="004544F5">
        <w:rPr>
          <w:rFonts w:ascii="Times New Roman" w:hAnsi="Times New Roman" w:cs="Times New Roman"/>
          <w:sz w:val="28"/>
          <w:szCs w:val="28"/>
        </w:rPr>
        <w:t xml:space="preserve"> учреждению (далее - центру учета), бухгалтерская отчетность составляется и представляется центром учета от имени учреждения в порядке, </w:t>
      </w:r>
      <w:r w:rsidRPr="00345E9E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1">
        <w:r w:rsidRPr="00345E9E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345E9E">
        <w:rPr>
          <w:rFonts w:ascii="Times New Roman" w:hAnsi="Times New Roman" w:cs="Times New Roman"/>
          <w:sz w:val="28"/>
          <w:szCs w:val="28"/>
        </w:rPr>
        <w:t xml:space="preserve"> 33н, </w:t>
      </w:r>
      <w:r w:rsidRPr="004544F5">
        <w:rPr>
          <w:rFonts w:ascii="Times New Roman" w:hAnsi="Times New Roman" w:cs="Times New Roman"/>
          <w:sz w:val="28"/>
          <w:szCs w:val="28"/>
        </w:rPr>
        <w:t>иными нормативными правовыми актами, регулирующими ведение бухгалтерского учета и составление бухгалтерской отчетности.</w:t>
      </w:r>
    </w:p>
    <w:p w14:paraId="0486B6FA" w14:textId="68FE9168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1.4. Бюджетная (бухгалтерская) отчетность Субъектами бюджетной отчетности, центрами учета представляется в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 xml:space="preserve"> в сроки, установленные приказом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Pr="004544F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14:paraId="3F2638DC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1.5. Месячная и квартальная отчетность является промежуточной и составляется нарастающим итогом с начала текущего финансового года.</w:t>
      </w:r>
    </w:p>
    <w:p w14:paraId="386037EC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1.6. Бюджетная (бухгалтерская) отчетность составляется в рублях, с точностью до второго десятичного знака после запятой.</w:t>
      </w:r>
    </w:p>
    <w:p w14:paraId="5E4E3711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1.7. В целях составления годовой бюджетной (бухгалтерской) отчетности должна быть проведена инвентаризация активов и обязательств.</w:t>
      </w:r>
    </w:p>
    <w:p w14:paraId="79A37B50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1.8. Бюджетная (бухгалтерская) отчетность, дополнительная отчетность представляется Субъектами бюджетной отчетности, центрами учета в электронном виде средствами программного комплекса централизованного сбора, консолидации и анализа бюджетной (бухгалтерской) отчетности Вологодской области (далее - ПК "Web-Консолидация") с использованием усиленной квалифицированной электронной подписи (далее - электронная подпись).</w:t>
      </w:r>
    </w:p>
    <w:p w14:paraId="0FBE9ABC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1.8.1. Бюджетная отчетность подписывается электронной подписью руководителя и главного бухгалтера Субъекта бюджетной отчетности, либо лицами, их замещающими, в соответствии с распределением полномочий.</w:t>
      </w:r>
    </w:p>
    <w:p w14:paraId="1E42DCB7" w14:textId="26FB5AF3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Бюджетная отчетность, составленная центром учета, подписывается руководителем Субъекта бюджетной отчетности, передавшего полномочия по </w:t>
      </w:r>
      <w:r w:rsidRPr="004544F5">
        <w:rPr>
          <w:rFonts w:ascii="Times New Roman" w:hAnsi="Times New Roman" w:cs="Times New Roman"/>
          <w:sz w:val="28"/>
          <w:szCs w:val="28"/>
        </w:rPr>
        <w:lastRenderedPageBreak/>
        <w:t>ведению учета и составлению бюджетной отчетности, руководителем либо лицом им уполномоченным центра учета, осуществляющего ведение бюджетного учета и составление бюджетной отчетности, а также должностным лицом (главным бухгалтером (бухгалтером-специалистом) центра учета, на которое возложена обязанность по ведению бюджетного учета и составлению бюджетной отчетности.</w:t>
      </w:r>
    </w:p>
    <w:p w14:paraId="061A17B9" w14:textId="6199C2AF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1.8.2. Бухгалтерская отчетность, составленная центром учета, подписывается руководителем учреждения, передавшего ведение учета и  составление бухгалтерской отчетности, руководителем либо лицом им уполномоченным центра учета, осуществляющего ведение бухгалтерского учета и составление бухгалтерской отчетности, а также должностным лицом (главным бухгалтером (бухгалтером-специалистом) центра учета), на которое возложена обязанность по ведению бухгалтерского учета и (или) составлению бухгалтерской отчетности.</w:t>
      </w:r>
    </w:p>
    <w:p w14:paraId="320CD35F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1.8.3. Формы бюджетной (бухгалтерской) отчетности, содержащие плановые (прогнозные) и (или) аналитические (управленческие) показатели, кроме того, подписываются руководителем финансово-экономической службы и (или) лицом, ответственным за формирование аналитической (управленческой) информации, предоставившим указанные данные в целях составления бюджетной (бухгалтерской) отчетности.</w:t>
      </w:r>
    </w:p>
    <w:p w14:paraId="3115C213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1.9. Формирование форм бюджетной (бухгалтерской) отчетности, дополнительной отчетности Субъектом бюджетной отчетности, центром учета осуществляется в ПК "Web-Консолидация" путем импорта форм, созданных в других информационных системах или программных комплексах в форматах, утвержденных Министерством финансов Российской Федерации или Федеральным казначейством, в случае отсутствия такой возможности данные в формы бюджетной (бухгалтерской) отчетности, дополнительной отчетности заносятся вручную.</w:t>
      </w:r>
    </w:p>
    <w:p w14:paraId="2AC30F39" w14:textId="5793A0C5" w:rsidR="005A47CE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1.10. В целях исключения расхождений между показателями отчетных данных по кассовым поступлениям и кассовым выбытиям с аналогичными данными, учитываемыми Управлением Федерального казначейства по Вологодской области (далее - УФК по Вологодской области). Субъекту бюджетной отчетности необходимо провести предварительную сверку отчетных данных с данными, учитываемыми УФК по Вологодской области. Допускаются расхождения показателей бюджетной отчетности по кассовому поступлению и кассовому выбытию с данными УФК по Вологодской области только на суммы некассовых операций и (или) на суммы денежных средств в пути.</w:t>
      </w:r>
    </w:p>
    <w:p w14:paraId="558B98F4" w14:textId="6777BE5A" w:rsidR="00CB179F" w:rsidRDefault="00CB1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CE6A3E" w14:textId="77777777" w:rsidR="00CB179F" w:rsidRPr="004544F5" w:rsidRDefault="00CB17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2BB9A7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7DFB21" w14:textId="77777777" w:rsidR="005A47CE" w:rsidRPr="004544F5" w:rsidRDefault="005A47C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lastRenderedPageBreak/>
        <w:t>2. Порядок составления и представления отчетности главными</w:t>
      </w:r>
    </w:p>
    <w:p w14:paraId="5C181B6B" w14:textId="520CB141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распорядителями средств </w:t>
      </w:r>
      <w:bookmarkStart w:id="3" w:name="_Hlk186363057"/>
      <w:r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CB17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bookmarkEnd w:id="3"/>
      <w:r w:rsidRPr="004544F5">
        <w:rPr>
          <w:rFonts w:ascii="Times New Roman" w:hAnsi="Times New Roman" w:cs="Times New Roman"/>
          <w:sz w:val="28"/>
          <w:szCs w:val="28"/>
        </w:rPr>
        <w:t>, главными</w:t>
      </w:r>
    </w:p>
    <w:p w14:paraId="23E0D06F" w14:textId="7F458C57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администраторами доходов </w:t>
      </w:r>
      <w:r w:rsidR="00CB179F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CB17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44F5">
        <w:rPr>
          <w:rFonts w:ascii="Times New Roman" w:hAnsi="Times New Roman" w:cs="Times New Roman"/>
          <w:sz w:val="28"/>
          <w:szCs w:val="28"/>
        </w:rPr>
        <w:t>, главными</w:t>
      </w:r>
    </w:p>
    <w:p w14:paraId="02A8EFC5" w14:textId="0B27855D" w:rsidR="005A47CE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администраторами источников финансирования дефицита</w:t>
      </w:r>
    </w:p>
    <w:p w14:paraId="5DA1574A" w14:textId="16CBD975" w:rsidR="005A47CE" w:rsidRDefault="00CB179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Pr="00CB179F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округа</w:t>
      </w:r>
    </w:p>
    <w:p w14:paraId="25622177" w14:textId="77777777" w:rsidR="00CB179F" w:rsidRPr="00CB179F" w:rsidRDefault="00CB179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EA294" w14:textId="33B32849" w:rsidR="005A47CE" w:rsidRPr="004544F5" w:rsidRDefault="005A47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2.1. Главные распорядители средств </w:t>
      </w:r>
      <w:r w:rsidR="00CB179F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CB17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главные администраторы доходов </w:t>
      </w:r>
      <w:r w:rsidR="00CB179F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CB17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главные администраторы источников финансирования дефицита </w:t>
      </w:r>
      <w:r w:rsidR="00CB179F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CB179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CB179F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Pr="004544F5">
        <w:rPr>
          <w:rFonts w:ascii="Times New Roman" w:hAnsi="Times New Roman" w:cs="Times New Roman"/>
          <w:sz w:val="28"/>
          <w:szCs w:val="28"/>
        </w:rPr>
        <w:t xml:space="preserve">(далее - главные администраторы бюджетных средств), полномочия которых по ведению бюджетного учета, включая составление и представление бюджетной отчетности, консолидированной отчетности бюджетных и автономных учреждений, иной обязательной отчетности, формируемой на основании данных бюджетного учета, переданы </w:t>
      </w:r>
      <w:r w:rsidR="003878C9">
        <w:rPr>
          <w:rFonts w:ascii="Times New Roman" w:hAnsi="Times New Roman" w:cs="Times New Roman"/>
          <w:sz w:val="28"/>
          <w:szCs w:val="28"/>
        </w:rPr>
        <w:t>Управлени</w:t>
      </w:r>
      <w:r w:rsidR="00351B97">
        <w:rPr>
          <w:rFonts w:ascii="Times New Roman" w:hAnsi="Times New Roman" w:cs="Times New Roman"/>
          <w:sz w:val="28"/>
          <w:szCs w:val="28"/>
        </w:rPr>
        <w:t>ю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определяют сроки представления бюджетной отчетности для подведомственных им получателей средств </w:t>
      </w:r>
      <w:r w:rsidR="00351B97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351B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администраторов доходов </w:t>
      </w:r>
      <w:r w:rsidR="00351B97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351B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администраторов источников финансирования дефицита </w:t>
      </w:r>
      <w:r w:rsidR="00351B97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351B9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351B97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Pr="004544F5">
        <w:rPr>
          <w:rFonts w:ascii="Times New Roman" w:hAnsi="Times New Roman" w:cs="Times New Roman"/>
          <w:sz w:val="28"/>
          <w:szCs w:val="28"/>
        </w:rPr>
        <w:t xml:space="preserve">локальным актом по согласованию с </w:t>
      </w:r>
      <w:r w:rsidR="00277D37">
        <w:rPr>
          <w:rFonts w:ascii="Times New Roman" w:hAnsi="Times New Roman" w:cs="Times New Roman"/>
          <w:sz w:val="28"/>
          <w:szCs w:val="28"/>
        </w:rPr>
        <w:t>МКУ</w:t>
      </w:r>
      <w:r w:rsidRPr="004544F5">
        <w:rPr>
          <w:rFonts w:ascii="Times New Roman" w:hAnsi="Times New Roman" w:cs="Times New Roman"/>
          <w:sz w:val="28"/>
          <w:szCs w:val="28"/>
        </w:rPr>
        <w:t xml:space="preserve"> "</w:t>
      </w:r>
      <w:r w:rsidR="00277D37">
        <w:rPr>
          <w:rFonts w:ascii="Times New Roman" w:hAnsi="Times New Roman" w:cs="Times New Roman"/>
          <w:sz w:val="28"/>
          <w:szCs w:val="28"/>
        </w:rPr>
        <w:t>Центр бюджетного учета и отчетности Кичменгско-Городецкого муниципального округа Вологодской области»</w:t>
      </w:r>
      <w:r w:rsidRPr="004544F5">
        <w:rPr>
          <w:rFonts w:ascii="Times New Roman" w:hAnsi="Times New Roman" w:cs="Times New Roman"/>
          <w:sz w:val="28"/>
          <w:szCs w:val="28"/>
        </w:rPr>
        <w:t xml:space="preserve"> с учетом срока представления годовой, квартальной, месячной отчетности главным администратором бюджетных средств в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>.</w:t>
      </w:r>
    </w:p>
    <w:p w14:paraId="0DCFC270" w14:textId="5D800F7B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2.2. Главные администраторы бюджетных средств, осуществляющие функции и полномочия учредителя в отношении </w:t>
      </w:r>
      <w:r w:rsidR="00277D37">
        <w:rPr>
          <w:rFonts w:ascii="Times New Roman" w:hAnsi="Times New Roman" w:cs="Times New Roman"/>
          <w:sz w:val="28"/>
          <w:szCs w:val="28"/>
        </w:rPr>
        <w:t>муниципальных</w:t>
      </w:r>
      <w:r w:rsidRPr="004544F5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277D37">
        <w:rPr>
          <w:rFonts w:ascii="Times New Roman" w:hAnsi="Times New Roman" w:cs="Times New Roman"/>
          <w:sz w:val="28"/>
          <w:szCs w:val="28"/>
        </w:rPr>
        <w:t>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определяют сроки представления бухгалтерской отчетности для подведомственных им бюджетных и автономных учреждений локальным актом по согласованию с </w:t>
      </w:r>
      <w:r w:rsidR="00277D37">
        <w:rPr>
          <w:rFonts w:ascii="Times New Roman" w:hAnsi="Times New Roman" w:cs="Times New Roman"/>
          <w:sz w:val="28"/>
          <w:szCs w:val="28"/>
        </w:rPr>
        <w:t>МКУ</w:t>
      </w:r>
      <w:r w:rsidR="00277D37" w:rsidRPr="004544F5">
        <w:rPr>
          <w:rFonts w:ascii="Times New Roman" w:hAnsi="Times New Roman" w:cs="Times New Roman"/>
          <w:sz w:val="28"/>
          <w:szCs w:val="28"/>
        </w:rPr>
        <w:t xml:space="preserve"> "</w:t>
      </w:r>
      <w:r w:rsidR="00277D37">
        <w:rPr>
          <w:rFonts w:ascii="Times New Roman" w:hAnsi="Times New Roman" w:cs="Times New Roman"/>
          <w:sz w:val="28"/>
          <w:szCs w:val="28"/>
        </w:rPr>
        <w:t xml:space="preserve">Центр бюджетного учета и отчетности Кичменгско-Городецкого муниципального округа Вологодской области» </w:t>
      </w:r>
      <w:r w:rsidRPr="004544F5">
        <w:rPr>
          <w:rFonts w:ascii="Times New Roman" w:hAnsi="Times New Roman" w:cs="Times New Roman"/>
          <w:sz w:val="28"/>
          <w:szCs w:val="28"/>
        </w:rPr>
        <w:t xml:space="preserve">с учетом срока представления годовой, квартальной, месячной отчетности главным администратором бюджетных средств в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>.</w:t>
      </w:r>
    </w:p>
    <w:p w14:paraId="7662FEC7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2.3. Сроки представления бюджетной (бухгалтерской) отчетности доводятся до подведомственных учреждений официальным письмом главного администратора бюджетных средств.</w:t>
      </w:r>
    </w:p>
    <w:p w14:paraId="4ED50C0E" w14:textId="0B2ABD28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2.4. Консолидированная бюджетная отчетность главного администратора бюджетных средств, осуществляющего функции и полномочия учредителя в отношении </w:t>
      </w:r>
      <w:r w:rsidR="00900138">
        <w:rPr>
          <w:rFonts w:ascii="Times New Roman" w:hAnsi="Times New Roman" w:cs="Times New Roman"/>
          <w:sz w:val="28"/>
          <w:szCs w:val="28"/>
        </w:rPr>
        <w:t>муниципальных</w:t>
      </w:r>
      <w:r w:rsidRPr="004544F5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</w:t>
      </w:r>
      <w:r w:rsidR="00900138">
        <w:rPr>
          <w:rFonts w:ascii="Times New Roman" w:hAnsi="Times New Roman" w:cs="Times New Roman"/>
          <w:sz w:val="28"/>
          <w:szCs w:val="28"/>
        </w:rPr>
        <w:t>округа</w:t>
      </w:r>
      <w:r w:rsidRPr="004544F5">
        <w:rPr>
          <w:rFonts w:ascii="Times New Roman" w:hAnsi="Times New Roman" w:cs="Times New Roman"/>
          <w:sz w:val="28"/>
          <w:szCs w:val="28"/>
        </w:rPr>
        <w:t xml:space="preserve">, формируется с учетом выверки взаимосвязанных показателей консолидированной бухгалтерской отчетности бюджетных и автономных учреждений, сформированной и представленной центрами учета по формам и в порядке, установленном </w:t>
      </w:r>
      <w:hyperlink r:id="rId12">
        <w:r w:rsidRPr="00EC2699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Pr="00EC2699">
        <w:rPr>
          <w:rFonts w:ascii="Times New Roman" w:hAnsi="Times New Roman" w:cs="Times New Roman"/>
          <w:sz w:val="28"/>
          <w:szCs w:val="28"/>
        </w:rPr>
        <w:t xml:space="preserve"> 33н, Федеральным </w:t>
      </w:r>
      <w:hyperlink r:id="rId13">
        <w:r w:rsidRPr="00EC2699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EC2699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"Представление бухгалтерской (финансовой) отчетности", утвержденным </w:t>
      </w:r>
      <w:r w:rsidRPr="00EC2699"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финансов Российской Федерации от 31 декабря 2016 года N 260н (далее - СГС N 260н), Федеральным </w:t>
      </w:r>
      <w:hyperlink r:id="rId14">
        <w:r w:rsidRPr="00EC2699">
          <w:rPr>
            <w:rFonts w:ascii="Times New Roman" w:hAnsi="Times New Roman" w:cs="Times New Roman"/>
            <w:sz w:val="28"/>
            <w:szCs w:val="28"/>
          </w:rPr>
          <w:t>стандартом</w:t>
        </w:r>
      </w:hyperlink>
      <w:r w:rsidRPr="00EC2699">
        <w:rPr>
          <w:rFonts w:ascii="Times New Roman" w:hAnsi="Times New Roman" w:cs="Times New Roman"/>
          <w:sz w:val="28"/>
          <w:szCs w:val="28"/>
        </w:rPr>
        <w:t xml:space="preserve"> бухгалтерского учета для организаций государственного сектора "Бюджетная информация в бухгалтерской (финансовой) отчетности", утвержденным приказом Министерства финансов Российской Федерации от 28 февраля 2018 го</w:t>
      </w:r>
      <w:r w:rsidRPr="004544F5">
        <w:rPr>
          <w:rFonts w:ascii="Times New Roman" w:hAnsi="Times New Roman" w:cs="Times New Roman"/>
          <w:sz w:val="28"/>
          <w:szCs w:val="28"/>
        </w:rPr>
        <w:t>да N 37н (далее - СГС N 37н).</w:t>
      </w:r>
    </w:p>
    <w:p w14:paraId="5E3C675A" w14:textId="1AF5C6AA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2.5. Главные администраторы бюджетных средств, центр учета представляют консолидированную бюджетную (бухгалтерскую) отчетность средствами ПК "Web-Консолидация" с использованием электронной подписи в сроки, установленные приказом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Pr="004544F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14:paraId="4E55C19C" w14:textId="26B26ACA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2.6. Консолидированная бюджетная отчетность об исполнении бюджета, а также консолидированная бухгалтерская отчетность </w:t>
      </w:r>
      <w:r w:rsidR="00BE51C8">
        <w:rPr>
          <w:rFonts w:ascii="Times New Roman" w:hAnsi="Times New Roman" w:cs="Times New Roman"/>
          <w:sz w:val="28"/>
          <w:szCs w:val="28"/>
        </w:rPr>
        <w:t>муниципальных</w:t>
      </w:r>
      <w:r w:rsidRPr="004544F5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 самостоятельно проверяется главными администраторами бюджетных средств, центр</w:t>
      </w:r>
      <w:r w:rsidR="00BE51C8">
        <w:rPr>
          <w:rFonts w:ascii="Times New Roman" w:hAnsi="Times New Roman" w:cs="Times New Roman"/>
          <w:sz w:val="28"/>
          <w:szCs w:val="28"/>
        </w:rPr>
        <w:t>о</w:t>
      </w:r>
      <w:r w:rsidRPr="004544F5">
        <w:rPr>
          <w:rFonts w:ascii="Times New Roman" w:hAnsi="Times New Roman" w:cs="Times New Roman"/>
          <w:sz w:val="28"/>
          <w:szCs w:val="28"/>
        </w:rPr>
        <w:t>м учета "</w:t>
      </w:r>
      <w:proofErr w:type="spellStart"/>
      <w:r w:rsidRPr="004544F5">
        <w:rPr>
          <w:rFonts w:ascii="Times New Roman" w:hAnsi="Times New Roman" w:cs="Times New Roman"/>
          <w:sz w:val="28"/>
          <w:szCs w:val="28"/>
        </w:rPr>
        <w:t>внутридокументным</w:t>
      </w:r>
      <w:proofErr w:type="spellEnd"/>
      <w:r w:rsidRPr="004544F5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4544F5">
        <w:rPr>
          <w:rFonts w:ascii="Times New Roman" w:hAnsi="Times New Roman" w:cs="Times New Roman"/>
          <w:sz w:val="28"/>
          <w:szCs w:val="28"/>
        </w:rPr>
        <w:t>междокументным</w:t>
      </w:r>
      <w:proofErr w:type="spellEnd"/>
      <w:r w:rsidRPr="004544F5">
        <w:rPr>
          <w:rFonts w:ascii="Times New Roman" w:hAnsi="Times New Roman" w:cs="Times New Roman"/>
          <w:sz w:val="28"/>
          <w:szCs w:val="28"/>
        </w:rPr>
        <w:t xml:space="preserve">" контролем в ПК "Web-Консолидация" на соответствие требованиям контрольных соотношений, установленным Федеральным казначейством и </w:t>
      </w:r>
      <w:r w:rsidR="00BE51C8">
        <w:rPr>
          <w:rFonts w:ascii="Times New Roman" w:hAnsi="Times New Roman" w:cs="Times New Roman"/>
          <w:sz w:val="28"/>
          <w:szCs w:val="28"/>
        </w:rPr>
        <w:t>Министерством финансов области</w:t>
      </w:r>
      <w:r w:rsidRPr="004544F5">
        <w:rPr>
          <w:rFonts w:ascii="Times New Roman" w:hAnsi="Times New Roman" w:cs="Times New Roman"/>
          <w:sz w:val="28"/>
          <w:szCs w:val="28"/>
        </w:rPr>
        <w:t>, подписывается электронной подписью руководителя и главного бухгалтера и переводится в статус "На проверке".</w:t>
      </w:r>
    </w:p>
    <w:p w14:paraId="4AF15650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Формы бюджетной (бухгалтерской) отчетности, содержащие плановые (прогнозные) и (или) аналитические (управленческие) показатели, кроме того, подписываются руководителем финансово-экономической службы и (или) лицом, ответственным за формирование аналитической (управленческой) информации, предоставившим указанные данные в целях составления бюджетной (бухгалтерской) отчетности.</w:t>
      </w:r>
    </w:p>
    <w:p w14:paraId="27891055" w14:textId="25B78799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2.7. При работе с протоколом контрольных соотношений главный администратор бюджетных средств, центр учета согласовывает с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>м допустимые отклонения, которые должны быть пояснены в текстовой части раздела 4 "Анализ показателей бухгалтерской отчетности субъекта бюджетной отчетности" Пояснительной записки (ф. 0503160) в части бюджетной отчетности и текстовой части раздела 4 "Анализ показателей отчетности учреждения" Пояснительной записки к Балансу учреждения (ф. 0503760) в части бухгалтерской отчетности.</w:t>
      </w:r>
    </w:p>
    <w:p w14:paraId="50445B7A" w14:textId="2EBFC45E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2.8. Центр учета формиру</w:t>
      </w:r>
      <w:r w:rsidR="00BE51C8">
        <w:rPr>
          <w:rFonts w:ascii="Times New Roman" w:hAnsi="Times New Roman" w:cs="Times New Roman"/>
          <w:sz w:val="28"/>
          <w:szCs w:val="28"/>
        </w:rPr>
        <w:t>е</w:t>
      </w:r>
      <w:r w:rsidRPr="004544F5">
        <w:rPr>
          <w:rFonts w:ascii="Times New Roman" w:hAnsi="Times New Roman" w:cs="Times New Roman"/>
          <w:sz w:val="28"/>
          <w:szCs w:val="28"/>
        </w:rPr>
        <w:t xml:space="preserve">т годовую, квартальную, месячную бюджетную и бухгалтерскую отчетность и направляют на подписание руководителю (уполномоченному лицу) субъекта централизованного учета в ПК "Web-Консолидация" не позднее одного рабочего дня до даты представления бюджетной (бухгалтерской) отчетности в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>.</w:t>
      </w:r>
    </w:p>
    <w:p w14:paraId="697645EA" w14:textId="7D99DC78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2.9. Датой представления бюджетной (бухгалтерской) отчетности в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 xml:space="preserve"> Субъектом бюджетной отчетности, центром учета признается </w:t>
      </w:r>
      <w:r w:rsidRPr="004544F5">
        <w:rPr>
          <w:rFonts w:ascii="Times New Roman" w:hAnsi="Times New Roman" w:cs="Times New Roman"/>
          <w:sz w:val="28"/>
          <w:szCs w:val="28"/>
        </w:rPr>
        <w:lastRenderedPageBreak/>
        <w:t>дата перевода Субъектом бюджетной отчетности, центром учета средствами ПК "Web-Консолидация" с использованием электронной подписи всех форм бюджетной (бухгалтерской) отчетности в статус "На проверке".</w:t>
      </w:r>
    </w:p>
    <w:p w14:paraId="7964FFBD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2421A1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98ECB81" w14:textId="62251CF4" w:rsidR="005A47CE" w:rsidRPr="004544F5" w:rsidRDefault="00D7292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 Порядок проведения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>м камеральной</w:t>
      </w:r>
    </w:p>
    <w:p w14:paraId="3621E097" w14:textId="77777777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проверки бюджетной (бухгалтерской) отчетности</w:t>
      </w:r>
    </w:p>
    <w:p w14:paraId="4CB1DAB2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1FB056" w14:textId="2CB1866F" w:rsidR="005A47CE" w:rsidRPr="004544F5" w:rsidRDefault="00D72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>.1. Камеральная проверка бюджетной (бухгалтерской) отчетности, дополнительной отчетности, представленной Субъектами бюджетной отчетности, центр</w:t>
      </w:r>
      <w:r w:rsidR="003760AD">
        <w:rPr>
          <w:rFonts w:ascii="Times New Roman" w:hAnsi="Times New Roman" w:cs="Times New Roman"/>
          <w:sz w:val="28"/>
          <w:szCs w:val="28"/>
        </w:rPr>
        <w:t>о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м учета проводится специалистами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путем выверки показателей отчетности на соответствие требованиям к ее составлению и представлению, установленными </w:t>
      </w:r>
      <w:hyperlink r:id="rId15">
        <w:r w:rsidR="005A47CE" w:rsidRPr="003760AD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5A47CE" w:rsidRPr="003760AD">
        <w:rPr>
          <w:rFonts w:ascii="Times New Roman" w:hAnsi="Times New Roman" w:cs="Times New Roman"/>
          <w:sz w:val="28"/>
          <w:szCs w:val="28"/>
        </w:rPr>
        <w:t xml:space="preserve"> 191н, </w:t>
      </w:r>
      <w:hyperlink r:id="rId16">
        <w:r w:rsidR="005A47CE" w:rsidRPr="003760AD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5A47CE" w:rsidRPr="003760AD">
        <w:rPr>
          <w:rFonts w:ascii="Times New Roman" w:hAnsi="Times New Roman" w:cs="Times New Roman"/>
          <w:sz w:val="28"/>
          <w:szCs w:val="28"/>
        </w:rPr>
        <w:t xml:space="preserve"> 33н, методическими письмами Министерства финансов Российской Федерации и Федерального казначейства, письмами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="003760AD">
        <w:rPr>
          <w:rFonts w:ascii="Times New Roman" w:hAnsi="Times New Roman" w:cs="Times New Roman"/>
          <w:sz w:val="28"/>
          <w:szCs w:val="28"/>
        </w:rPr>
        <w:t>Министерства финансов области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об особенностях составления и представления годовой, квартальной и месячной отчетности, а также производится оценка полноты и достоверности показателей и сведений, представленных в бюджетной (бухгалтерской) отчетности.</w:t>
      </w:r>
    </w:p>
    <w:p w14:paraId="00BCACA3" w14:textId="716B3983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.2. Субъект бюджетной отчетности, центр учета обязан в срок, установленный приказом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год, представить посредством ПК "Web-Консолидация" с использованием электронной подписи все отчетные формы бюджетной (бухгалтерской) отчетности путем перевода форм отчетности в статус "На проверке".</w:t>
      </w:r>
    </w:p>
    <w:p w14:paraId="61379113" w14:textId="092DF292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.3. В случае непредставления Субъектом бюджетной отчетности, центром учета бюджетной (бухгалтерской) отчетности в срок, установленный приказом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, </w:t>
      </w:r>
      <w:r w:rsidR="003760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учета и отчетности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готовит заключение в форме служебной записки на имя руководителя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с информацией о выявленном нарушении. Субъекту бюджетной отчетности направляется письмо с требованием представить бюджетную (бухгалтерскую) отчетность в течение двух рабочих дней, следующих за датой направления указанного письма. Одновременно готовится проект письма с информацией о нарушении Субъектом бюджетной отчетности срока представления бюджетной (бухгалтерской) отчетности в адрес </w:t>
      </w:r>
      <w:r w:rsidR="003760AD">
        <w:rPr>
          <w:rFonts w:ascii="Times New Roman" w:hAnsi="Times New Roman" w:cs="Times New Roman"/>
          <w:sz w:val="28"/>
          <w:szCs w:val="28"/>
        </w:rPr>
        <w:t>отдела финансового контроля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>.</w:t>
      </w:r>
    </w:p>
    <w:p w14:paraId="2BC57805" w14:textId="77777777" w:rsidR="005A47CE" w:rsidRPr="00FF5041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В случае повторного нарушения срока представления бюджетной (бухгалтерской) отчетности раскрытие информации о деятельности Субъекта бюджетной отчетности осуществляется в </w:t>
      </w:r>
      <w:r w:rsidRPr="00FF5041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7">
        <w:r w:rsidRPr="00FF5041">
          <w:rPr>
            <w:rFonts w:ascii="Times New Roman" w:hAnsi="Times New Roman" w:cs="Times New Roman"/>
            <w:sz w:val="28"/>
            <w:szCs w:val="28"/>
          </w:rPr>
          <w:t>абзацем двенадцатым пункта 10</w:t>
        </w:r>
      </w:hyperlink>
      <w:r w:rsidRPr="00FF5041">
        <w:rPr>
          <w:rFonts w:ascii="Times New Roman" w:hAnsi="Times New Roman" w:cs="Times New Roman"/>
          <w:sz w:val="28"/>
          <w:szCs w:val="28"/>
        </w:rPr>
        <w:t xml:space="preserve"> Инструкции 191н.</w:t>
      </w:r>
    </w:p>
    <w:p w14:paraId="519A2F42" w14:textId="23A49AB0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E9E">
        <w:rPr>
          <w:rFonts w:ascii="Times New Roman" w:hAnsi="Times New Roman" w:cs="Times New Roman"/>
          <w:sz w:val="28"/>
          <w:szCs w:val="28"/>
        </w:rPr>
        <w:t>3</w:t>
      </w:r>
      <w:r w:rsidR="005A47CE" w:rsidRPr="00345E9E">
        <w:rPr>
          <w:rFonts w:ascii="Times New Roman" w:hAnsi="Times New Roman" w:cs="Times New Roman"/>
          <w:sz w:val="28"/>
          <w:szCs w:val="28"/>
        </w:rPr>
        <w:t xml:space="preserve">.4. После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представления Субъектом бюджетной отчетности, центром учета всех отчетных форм в ПК "Web-Консолидация" ответственный за проверку специалист </w:t>
      </w:r>
      <w:r w:rsidR="00FF504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5041" w:rsidRPr="004544F5">
        <w:rPr>
          <w:rFonts w:ascii="Times New Roman" w:hAnsi="Times New Roman" w:cs="Times New Roman"/>
          <w:sz w:val="28"/>
          <w:szCs w:val="28"/>
        </w:rPr>
        <w:t>учета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и отчетности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переводит формы </w:t>
      </w:r>
      <w:r w:rsidR="005A47CE" w:rsidRPr="004544F5">
        <w:rPr>
          <w:rFonts w:ascii="Times New Roman" w:hAnsi="Times New Roman" w:cs="Times New Roman"/>
          <w:sz w:val="28"/>
          <w:szCs w:val="28"/>
        </w:rPr>
        <w:lastRenderedPageBreak/>
        <w:t>отчетности в статус "Проверяется".</w:t>
      </w:r>
    </w:p>
    <w:p w14:paraId="2313CFD8" w14:textId="2F9C07D3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.5. Список специалистов </w:t>
      </w:r>
      <w:r w:rsidR="00FF5041">
        <w:rPr>
          <w:rFonts w:ascii="Times New Roman" w:hAnsi="Times New Roman" w:cs="Times New Roman"/>
          <w:sz w:val="28"/>
          <w:szCs w:val="28"/>
        </w:rPr>
        <w:t>У</w:t>
      </w:r>
      <w:r w:rsidR="004549F8">
        <w:rPr>
          <w:rFonts w:ascii="Times New Roman" w:hAnsi="Times New Roman" w:cs="Times New Roman"/>
          <w:sz w:val="28"/>
          <w:szCs w:val="28"/>
        </w:rPr>
        <w:t>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, принимающих участие в камеральной проверке бюджетной (бухгалтерской) отчетности, перечень форм бюджетной (бухгалтерской) отчетности и направление проверки утверждается </w:t>
      </w:r>
      <w:r w:rsidR="00FF5041">
        <w:rPr>
          <w:rFonts w:ascii="Times New Roman" w:hAnsi="Times New Roman" w:cs="Times New Roman"/>
          <w:sz w:val="28"/>
          <w:szCs w:val="28"/>
        </w:rPr>
        <w:t>приказом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>.</w:t>
      </w:r>
    </w:p>
    <w:p w14:paraId="4A195547" w14:textId="5D7F2491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.6. В случае наличия ошибок в проверяемой отчетной форме специалист </w:t>
      </w:r>
      <w:r w:rsidR="00FF5041">
        <w:rPr>
          <w:rFonts w:ascii="Times New Roman" w:hAnsi="Times New Roman" w:cs="Times New Roman"/>
          <w:sz w:val="28"/>
          <w:szCs w:val="28"/>
        </w:rPr>
        <w:t>У</w:t>
      </w:r>
      <w:r w:rsidR="005A47CE" w:rsidRPr="004544F5">
        <w:rPr>
          <w:rFonts w:ascii="Times New Roman" w:hAnsi="Times New Roman" w:cs="Times New Roman"/>
          <w:sz w:val="28"/>
          <w:szCs w:val="28"/>
        </w:rPr>
        <w:t>правления в день обнаружения ошибок уведомляет об этом по каналам информационно-телекоммуникационной сети "Интернет" средствами электронной почты, или по иным каналам связи Субъект бюджетной отчетности, центр учета и ответственного за проверку специалиста</w:t>
      </w:r>
      <w:r w:rsidR="00FF504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учета и отчетности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>, который переводит отчетную форму в статус "На доработке".</w:t>
      </w:r>
    </w:p>
    <w:p w14:paraId="48E96D65" w14:textId="77777777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>Субъект бюджетной отчетности, центр учета в течение одного рабочего дня обязан устранить ошибки и направить исправленный вариант отчетной формы, переведя ее в статус "На проверке".</w:t>
      </w:r>
    </w:p>
    <w:p w14:paraId="3E16850C" w14:textId="3F03741A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.7. </w:t>
      </w:r>
      <w:r w:rsidR="006A3CF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учета и отчетности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осуществляет проверку отчетных форм бюджетной (бухгалтерской) отчетности путем проведения "</w:t>
      </w:r>
      <w:proofErr w:type="spellStart"/>
      <w:r w:rsidR="005A47CE" w:rsidRPr="004544F5">
        <w:rPr>
          <w:rFonts w:ascii="Times New Roman" w:hAnsi="Times New Roman" w:cs="Times New Roman"/>
          <w:sz w:val="28"/>
          <w:szCs w:val="28"/>
        </w:rPr>
        <w:t>внутридокументного</w:t>
      </w:r>
      <w:proofErr w:type="spellEnd"/>
      <w:r w:rsidR="005A47CE" w:rsidRPr="004544F5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="005A47CE" w:rsidRPr="004544F5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="005A47CE" w:rsidRPr="004544F5">
        <w:rPr>
          <w:rFonts w:ascii="Times New Roman" w:hAnsi="Times New Roman" w:cs="Times New Roman"/>
          <w:sz w:val="28"/>
          <w:szCs w:val="28"/>
        </w:rPr>
        <w:t xml:space="preserve">" контроля средствами ПК "Web-Консолидация", при этом не допускаются арифметические ошибки. Специалисты </w:t>
      </w:r>
      <w:r w:rsidR="006A3CF0">
        <w:rPr>
          <w:rFonts w:ascii="Times New Roman" w:hAnsi="Times New Roman" w:cs="Times New Roman"/>
          <w:sz w:val="28"/>
          <w:szCs w:val="28"/>
        </w:rPr>
        <w:t>отдела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учета и отчетности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производят анализ протоколов контроля, и по результатам анализа принимается решение о корректности и правильности представленных отчетных форм.</w:t>
      </w:r>
    </w:p>
    <w:p w14:paraId="00FAF089" w14:textId="7FE9AD4A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.8. В случае наличия ошибок ответственный за проверку специалист </w:t>
      </w:r>
      <w:r w:rsidR="006A3CF0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учета и отчетности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в день обнаружения ошибок формирует их перечень, который отражается в поле "Комментарий" в соответствующей форме отчетности, либо передается Субъекту бюджетной отчетности, центру учета по каналам информационно-телекоммуникационной сети "Интернет" средствами электронной почты, или по иным каналам связи, при этом статус отчетной формы переводится "На доработке".</w:t>
      </w:r>
    </w:p>
    <w:p w14:paraId="35EA5CB6" w14:textId="0D079DB0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.9. В случае самостоятельного обнаружения ошибок в уже представленной в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консолидированной бюджетной (бухгалтерской) отчетности и необходимости внесения в нее изменений Субъект бюджетной отчетности, центр учета обращается в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по каналам информационно-телекоммуникационной сети "Интернет" средствами электронной почты или по иным каналам связи для изменения статуса отчетной формы "На доработке".</w:t>
      </w:r>
    </w:p>
    <w:p w14:paraId="7AF37AA5" w14:textId="41BC036A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.10. В случае возврата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м отчетной формы на доработку Субъект бюджетной отчетности, центр учета в течение одного рабочего дня обязан внести исправления, проверить отчетную форму по контрольным соотношениям ПК "Web-Консолидация" и повторно направить форму на </w:t>
      </w:r>
      <w:r w:rsidR="005A47CE" w:rsidRPr="004544F5">
        <w:rPr>
          <w:rFonts w:ascii="Times New Roman" w:hAnsi="Times New Roman" w:cs="Times New Roman"/>
          <w:sz w:val="28"/>
          <w:szCs w:val="28"/>
        </w:rPr>
        <w:lastRenderedPageBreak/>
        <w:t>проверку.</w:t>
      </w:r>
    </w:p>
    <w:p w14:paraId="69B51103" w14:textId="5E6AA478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>.11. В случае получения положительного результата по факту проведения камеральной проверки отчетная форма переводится в статус "Проверен".</w:t>
      </w:r>
    </w:p>
    <w:p w14:paraId="625A90B5" w14:textId="4674E2AE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47CE" w:rsidRPr="004544F5">
        <w:rPr>
          <w:rFonts w:ascii="Times New Roman" w:hAnsi="Times New Roman" w:cs="Times New Roman"/>
          <w:sz w:val="28"/>
          <w:szCs w:val="28"/>
        </w:rPr>
        <w:t>.12. Формы отчетности Субъекта бюджетной отчетности переводятся специалистами</w:t>
      </w:r>
      <w:r w:rsidR="00D22491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учета и отчетности </w:t>
      </w:r>
      <w:r w:rsidR="004549F8">
        <w:rPr>
          <w:rFonts w:ascii="Times New Roman" w:hAnsi="Times New Roman" w:cs="Times New Roman"/>
          <w:sz w:val="28"/>
          <w:szCs w:val="28"/>
        </w:rPr>
        <w:t>Управления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в статус "Принят" после проверки и принятия </w:t>
      </w:r>
      <w:r w:rsidR="00D22491">
        <w:rPr>
          <w:rFonts w:ascii="Times New Roman" w:hAnsi="Times New Roman" w:cs="Times New Roman"/>
          <w:sz w:val="28"/>
          <w:szCs w:val="28"/>
        </w:rPr>
        <w:t>Министерством финансов Вологодской области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консолидированной бюджетной (бухгалтерской) отчетности </w:t>
      </w:r>
      <w:r w:rsidR="00D22491">
        <w:rPr>
          <w:rFonts w:ascii="Times New Roman" w:hAnsi="Times New Roman" w:cs="Times New Roman"/>
          <w:sz w:val="28"/>
          <w:szCs w:val="28"/>
        </w:rPr>
        <w:t>округа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(годовой отчетности не позднее 31 марта года, следующего за отчетным).</w:t>
      </w:r>
    </w:p>
    <w:p w14:paraId="476E49D1" w14:textId="20438094" w:rsidR="005A47CE" w:rsidRPr="004544F5" w:rsidRDefault="005A47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В целях уведомления Субъекта бюджетной отчетности о принятия годовой отчетности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Pr="004544F5">
        <w:rPr>
          <w:rFonts w:ascii="Times New Roman" w:hAnsi="Times New Roman" w:cs="Times New Roman"/>
          <w:sz w:val="28"/>
          <w:szCs w:val="28"/>
        </w:rPr>
        <w:t>м направляется письмо Субъекту бюджетной отчетности о принятии годовой бюджетной (бухгалтерской) отчетности не позднее 31 марта, следующего за отчетным.</w:t>
      </w:r>
    </w:p>
    <w:p w14:paraId="6D12BD80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005C2E" w14:textId="794297ED" w:rsidR="005A47CE" w:rsidRPr="004544F5" w:rsidRDefault="00D72926" w:rsidP="002C2FE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 Порядок формирования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м финансов </w:t>
      </w:r>
      <w:r w:rsidR="002C2FEA">
        <w:rPr>
          <w:rFonts w:ascii="Times New Roman" w:hAnsi="Times New Roman" w:cs="Times New Roman"/>
          <w:sz w:val="28"/>
          <w:szCs w:val="28"/>
        </w:rPr>
        <w:t xml:space="preserve">администрации округа </w:t>
      </w:r>
      <w:r w:rsidR="005A47CE" w:rsidRPr="004544F5">
        <w:rPr>
          <w:rFonts w:ascii="Times New Roman" w:hAnsi="Times New Roman" w:cs="Times New Roman"/>
          <w:sz w:val="28"/>
          <w:szCs w:val="28"/>
        </w:rPr>
        <w:t>отчета об исполнении бюджета</w:t>
      </w:r>
      <w:r w:rsidR="002C2F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и отчета</w:t>
      </w:r>
    </w:p>
    <w:p w14:paraId="23DD11E7" w14:textId="041BF14F" w:rsidR="005A47CE" w:rsidRPr="004544F5" w:rsidRDefault="005A47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544F5">
        <w:rPr>
          <w:rFonts w:ascii="Times New Roman" w:hAnsi="Times New Roman" w:cs="Times New Roman"/>
          <w:sz w:val="28"/>
          <w:szCs w:val="28"/>
        </w:rPr>
        <w:t xml:space="preserve">об исполнении консолидированного бюджета </w:t>
      </w:r>
      <w:r w:rsidR="002C2FEA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73049671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0C70DA" w14:textId="3786D98C" w:rsidR="005A47CE" w:rsidRPr="009D1679" w:rsidRDefault="00D72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.1.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на основании консолидированной бюджетной отчетности, представленной главными администраторами бюджетных средств, составляет бюджетную отчетность об исполнении </w:t>
      </w:r>
      <w:bookmarkStart w:id="4" w:name="_Hlk190349617"/>
      <w:r w:rsidR="005A47CE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9D1679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bookmarkEnd w:id="4"/>
      <w:r w:rsidR="005A47CE" w:rsidRPr="004544F5">
        <w:rPr>
          <w:rFonts w:ascii="Times New Roman" w:hAnsi="Times New Roman" w:cs="Times New Roman"/>
          <w:sz w:val="28"/>
          <w:szCs w:val="28"/>
        </w:rPr>
        <w:t xml:space="preserve">путем суммирования одноименных показателей по строкам и графам соответствующих форм отчетности посредством ПК "Web-Консолидация" и исключения взаимосвязанных показателей на основании </w:t>
      </w:r>
      <w:r w:rsidR="005A47CE" w:rsidRPr="009D1679">
        <w:rPr>
          <w:rFonts w:ascii="Times New Roman" w:hAnsi="Times New Roman" w:cs="Times New Roman"/>
          <w:sz w:val="28"/>
          <w:szCs w:val="28"/>
        </w:rPr>
        <w:t xml:space="preserve">сводных Справок по консолидируемым расчетам (ф. 0503125) в соответствии с </w:t>
      </w:r>
      <w:hyperlink r:id="rId18">
        <w:r w:rsidR="005A47CE" w:rsidRPr="009D1679">
          <w:rPr>
            <w:rFonts w:ascii="Times New Roman" w:hAnsi="Times New Roman" w:cs="Times New Roman"/>
            <w:sz w:val="28"/>
            <w:szCs w:val="28"/>
          </w:rPr>
          <w:t>пунктом 42</w:t>
        </w:r>
      </w:hyperlink>
      <w:r w:rsidR="005A47CE" w:rsidRPr="009D1679">
        <w:rPr>
          <w:rFonts w:ascii="Times New Roman" w:hAnsi="Times New Roman" w:cs="Times New Roman"/>
          <w:sz w:val="28"/>
          <w:szCs w:val="28"/>
        </w:rPr>
        <w:t xml:space="preserve"> Инструкции 191н.</w:t>
      </w:r>
    </w:p>
    <w:p w14:paraId="02522228" w14:textId="0944321C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.2. На основании консолидированной бухгалтерской отчетности бюджетных и автономных учреждений, представленной главными администраторами бюджетных средств, осуществляющими функции и полномочия учредителя в отношении </w:t>
      </w:r>
      <w:r w:rsidR="009D1679">
        <w:rPr>
          <w:rFonts w:ascii="Times New Roman" w:hAnsi="Times New Roman" w:cs="Times New Roman"/>
          <w:sz w:val="28"/>
          <w:szCs w:val="28"/>
        </w:rPr>
        <w:t>муниципальных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учреждений, путем суммирования одноименных показателей</w:t>
      </w:r>
      <w:r w:rsidR="008018ED">
        <w:rPr>
          <w:rFonts w:ascii="Times New Roman" w:hAnsi="Times New Roman" w:cs="Times New Roman"/>
          <w:sz w:val="28"/>
          <w:szCs w:val="28"/>
        </w:rPr>
        <w:t>,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формирует консолидированную бухгалтерскую отчетность </w:t>
      </w:r>
      <w:r w:rsidR="009D1679">
        <w:rPr>
          <w:rFonts w:ascii="Times New Roman" w:hAnsi="Times New Roman" w:cs="Times New Roman"/>
          <w:sz w:val="28"/>
          <w:szCs w:val="28"/>
        </w:rPr>
        <w:t>муниципальных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учреждений.</w:t>
      </w:r>
    </w:p>
    <w:p w14:paraId="23F50C89" w14:textId="5F9106EA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.3.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проводит "</w:t>
      </w:r>
      <w:proofErr w:type="spellStart"/>
      <w:r w:rsidR="005A47CE" w:rsidRPr="004544F5">
        <w:rPr>
          <w:rFonts w:ascii="Times New Roman" w:hAnsi="Times New Roman" w:cs="Times New Roman"/>
          <w:sz w:val="28"/>
          <w:szCs w:val="28"/>
        </w:rPr>
        <w:t>внутридокументный</w:t>
      </w:r>
      <w:proofErr w:type="spellEnd"/>
      <w:r w:rsidR="005A47CE" w:rsidRPr="004544F5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="005A47CE" w:rsidRPr="004544F5">
        <w:rPr>
          <w:rFonts w:ascii="Times New Roman" w:hAnsi="Times New Roman" w:cs="Times New Roman"/>
          <w:sz w:val="28"/>
          <w:szCs w:val="28"/>
        </w:rPr>
        <w:t>междокументный</w:t>
      </w:r>
      <w:proofErr w:type="spellEnd"/>
      <w:r w:rsidR="005A47CE" w:rsidRPr="004544F5">
        <w:rPr>
          <w:rFonts w:ascii="Times New Roman" w:hAnsi="Times New Roman" w:cs="Times New Roman"/>
          <w:sz w:val="28"/>
          <w:szCs w:val="28"/>
        </w:rPr>
        <w:t xml:space="preserve">" контроль бюджетной отчетности об исполнении </w:t>
      </w:r>
      <w:r w:rsidR="00E32C6D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E32C6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и консолидированной бухгалтерской отчетности бюджетных и автономных учреждений на соответствие требованиям контрольных соотношений, установленным Федеральным казначейством, с учетом выверки взаимосвязанных показателей консолидированной бухгалтерской отчетности бюджетных и автономных учреждений, сформированной и представленной центрами учета по формам и в порядке, </w:t>
      </w:r>
      <w:r w:rsidR="005A47CE" w:rsidRPr="00345E9E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9">
        <w:r w:rsidR="005A47CE" w:rsidRPr="00345E9E">
          <w:rPr>
            <w:rFonts w:ascii="Times New Roman" w:hAnsi="Times New Roman" w:cs="Times New Roman"/>
            <w:sz w:val="28"/>
            <w:szCs w:val="28"/>
          </w:rPr>
          <w:t>Инструкцией</w:t>
        </w:r>
      </w:hyperlink>
      <w:r w:rsidR="005A47CE" w:rsidRPr="00345E9E">
        <w:rPr>
          <w:rFonts w:ascii="Times New Roman" w:hAnsi="Times New Roman" w:cs="Times New Roman"/>
          <w:sz w:val="28"/>
          <w:szCs w:val="28"/>
        </w:rPr>
        <w:t xml:space="preserve"> 33н, </w:t>
      </w:r>
      <w:hyperlink r:id="rId20">
        <w:r w:rsidR="005A47CE" w:rsidRPr="00345E9E">
          <w:rPr>
            <w:rFonts w:ascii="Times New Roman" w:hAnsi="Times New Roman" w:cs="Times New Roman"/>
            <w:sz w:val="28"/>
            <w:szCs w:val="28"/>
          </w:rPr>
          <w:t>СГС</w:t>
        </w:r>
      </w:hyperlink>
      <w:r w:rsidR="005A47CE" w:rsidRPr="00345E9E">
        <w:rPr>
          <w:rFonts w:ascii="Times New Roman" w:hAnsi="Times New Roman" w:cs="Times New Roman"/>
          <w:sz w:val="28"/>
          <w:szCs w:val="28"/>
        </w:rPr>
        <w:t xml:space="preserve"> </w:t>
      </w:r>
      <w:r w:rsidR="005A47CE" w:rsidRPr="00345E9E">
        <w:rPr>
          <w:rFonts w:ascii="Times New Roman" w:hAnsi="Times New Roman" w:cs="Times New Roman"/>
          <w:sz w:val="28"/>
          <w:szCs w:val="28"/>
        </w:rPr>
        <w:lastRenderedPageBreak/>
        <w:t xml:space="preserve">N 260н, </w:t>
      </w:r>
      <w:hyperlink r:id="rId21">
        <w:r w:rsidR="005A47CE" w:rsidRPr="00345E9E">
          <w:rPr>
            <w:rFonts w:ascii="Times New Roman" w:hAnsi="Times New Roman" w:cs="Times New Roman"/>
            <w:sz w:val="28"/>
            <w:szCs w:val="28"/>
          </w:rPr>
          <w:t>СГС</w:t>
        </w:r>
      </w:hyperlink>
      <w:r w:rsidR="005A47CE" w:rsidRPr="00345E9E">
        <w:rPr>
          <w:rFonts w:ascii="Times New Roman" w:hAnsi="Times New Roman" w:cs="Times New Roman"/>
          <w:sz w:val="28"/>
          <w:szCs w:val="28"/>
        </w:rPr>
        <w:t xml:space="preserve"> N 37н, с учетом методических писем Министерства финансов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Российской Федерации и Федерального казначейства, писем </w:t>
      </w:r>
      <w:r w:rsidR="00E32C6D" w:rsidRPr="004544F5">
        <w:rPr>
          <w:rFonts w:ascii="Times New Roman" w:hAnsi="Times New Roman" w:cs="Times New Roman"/>
          <w:sz w:val="28"/>
          <w:szCs w:val="28"/>
        </w:rPr>
        <w:t>Министерства финансов</w:t>
      </w:r>
      <w:r w:rsidR="00E32C6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об особенностях составления и представления годовой, квартальной и месячной отчетности.</w:t>
      </w:r>
    </w:p>
    <w:p w14:paraId="0AEE9980" w14:textId="300F86CD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.4. После формирования и проверки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м сводной отчетной формы </w:t>
      </w:r>
      <w:r w:rsidR="00E32C6D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E32C6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32C6D" w:rsidRPr="004544F5">
        <w:rPr>
          <w:rFonts w:ascii="Times New Roman" w:hAnsi="Times New Roman" w:cs="Times New Roman"/>
          <w:sz w:val="28"/>
          <w:szCs w:val="28"/>
        </w:rPr>
        <w:t xml:space="preserve"> </w:t>
      </w:r>
      <w:r w:rsidR="005A47CE" w:rsidRPr="004544F5">
        <w:rPr>
          <w:rFonts w:ascii="Times New Roman" w:hAnsi="Times New Roman" w:cs="Times New Roman"/>
          <w:sz w:val="28"/>
          <w:szCs w:val="28"/>
        </w:rPr>
        <w:t>все входящие в него отчетные формы главных администраторов бюджетных средств получают статус "Проверен".</w:t>
      </w:r>
    </w:p>
    <w:p w14:paraId="7E8370AE" w14:textId="1DC56E17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.5. На основании сформированной бюджетной отчетности об исполнении </w:t>
      </w:r>
      <w:r w:rsidR="00D059CA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D059C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,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формирует отчет об исполнении консолидированного бюджета</w:t>
      </w:r>
      <w:r w:rsidR="00D059C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5A47CE" w:rsidRPr="004544F5">
        <w:rPr>
          <w:rFonts w:ascii="Times New Roman" w:hAnsi="Times New Roman" w:cs="Times New Roman"/>
          <w:sz w:val="28"/>
          <w:szCs w:val="28"/>
        </w:rPr>
        <w:t>путем суммирования одноименных показателей отчетных форм</w:t>
      </w:r>
      <w:r w:rsidR="00EB7F42">
        <w:rPr>
          <w:rFonts w:ascii="Times New Roman" w:hAnsi="Times New Roman" w:cs="Times New Roman"/>
          <w:sz w:val="28"/>
          <w:szCs w:val="28"/>
        </w:rPr>
        <w:t>.</w:t>
      </w:r>
    </w:p>
    <w:p w14:paraId="314ECA80" w14:textId="0C598E2E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>.</w:t>
      </w:r>
      <w:r w:rsidR="00522FCE">
        <w:rPr>
          <w:rFonts w:ascii="Times New Roman" w:hAnsi="Times New Roman" w:cs="Times New Roman"/>
          <w:sz w:val="28"/>
          <w:szCs w:val="28"/>
        </w:rPr>
        <w:t>6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 После формирования и проверки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м сводной отчетной формы консолидированного бюджета все входящие в него отчетные формы об исполнении </w:t>
      </w:r>
      <w:r w:rsidR="00CC0CE6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CC0CE6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переводятся в статус "Проверен".</w:t>
      </w:r>
    </w:p>
    <w:p w14:paraId="36BB4D31" w14:textId="1CE88D9A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>.</w:t>
      </w:r>
      <w:r w:rsidR="00522FCE">
        <w:rPr>
          <w:rFonts w:ascii="Times New Roman" w:hAnsi="Times New Roman" w:cs="Times New Roman"/>
          <w:sz w:val="28"/>
          <w:szCs w:val="28"/>
        </w:rPr>
        <w:t>7</w:t>
      </w:r>
      <w:r w:rsidR="005A47CE" w:rsidRPr="004544F5">
        <w:rPr>
          <w:rFonts w:ascii="Times New Roman" w:hAnsi="Times New Roman" w:cs="Times New Roman"/>
          <w:sz w:val="28"/>
          <w:szCs w:val="28"/>
        </w:rPr>
        <w:t>. После проведения "</w:t>
      </w:r>
      <w:proofErr w:type="spellStart"/>
      <w:r w:rsidR="005A47CE" w:rsidRPr="004544F5">
        <w:rPr>
          <w:rFonts w:ascii="Times New Roman" w:hAnsi="Times New Roman" w:cs="Times New Roman"/>
          <w:sz w:val="28"/>
          <w:szCs w:val="28"/>
        </w:rPr>
        <w:t>внутридокументного</w:t>
      </w:r>
      <w:proofErr w:type="spellEnd"/>
      <w:r w:rsidR="005A47CE" w:rsidRPr="004544F5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="005A47CE" w:rsidRPr="004544F5">
        <w:rPr>
          <w:rFonts w:ascii="Times New Roman" w:hAnsi="Times New Roman" w:cs="Times New Roman"/>
          <w:sz w:val="28"/>
          <w:szCs w:val="28"/>
        </w:rPr>
        <w:t>междокументного</w:t>
      </w:r>
      <w:proofErr w:type="spellEnd"/>
      <w:r w:rsidR="005A47CE" w:rsidRPr="004544F5">
        <w:rPr>
          <w:rFonts w:ascii="Times New Roman" w:hAnsi="Times New Roman" w:cs="Times New Roman"/>
          <w:sz w:val="28"/>
          <w:szCs w:val="28"/>
        </w:rPr>
        <w:t xml:space="preserve">" контроля в ПК "Web-Консолидация" консолидированная бюджетная отчетность об исполнении консолидированного </w:t>
      </w:r>
      <w:r w:rsidR="00CC0CE6" w:rsidRPr="004544F5">
        <w:rPr>
          <w:rFonts w:ascii="Times New Roman" w:hAnsi="Times New Roman" w:cs="Times New Roman"/>
          <w:sz w:val="28"/>
          <w:szCs w:val="28"/>
        </w:rPr>
        <w:t>бюджета</w:t>
      </w:r>
      <w:r w:rsidR="00CC0CE6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а также консолидированная бухгалтерская отчетность муниципальных бюджетных и автономных учреждений, подписывается электронной подписью руководителя и главного бухгалтера и направляется на проверку в </w:t>
      </w:r>
      <w:bookmarkStart w:id="5" w:name="_Hlk190350032"/>
      <w:r w:rsidR="00CC0CE6">
        <w:rPr>
          <w:rFonts w:ascii="Times New Roman" w:hAnsi="Times New Roman" w:cs="Times New Roman"/>
          <w:sz w:val="28"/>
          <w:szCs w:val="28"/>
        </w:rPr>
        <w:t xml:space="preserve">Министерство финансов </w:t>
      </w:r>
      <w:bookmarkEnd w:id="5"/>
      <w:r w:rsidR="0091221E">
        <w:rPr>
          <w:rFonts w:ascii="Times New Roman" w:hAnsi="Times New Roman" w:cs="Times New Roman"/>
          <w:sz w:val="28"/>
          <w:szCs w:val="28"/>
        </w:rPr>
        <w:t>области в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сроки, установленные </w:t>
      </w:r>
      <w:r w:rsidR="00CC0CE6">
        <w:rPr>
          <w:rFonts w:ascii="Times New Roman" w:hAnsi="Times New Roman" w:cs="Times New Roman"/>
          <w:sz w:val="28"/>
          <w:szCs w:val="28"/>
        </w:rPr>
        <w:t>приказом Министерств</w:t>
      </w:r>
      <w:r w:rsidR="0091221E">
        <w:rPr>
          <w:rFonts w:ascii="Times New Roman" w:hAnsi="Times New Roman" w:cs="Times New Roman"/>
          <w:sz w:val="28"/>
          <w:szCs w:val="28"/>
        </w:rPr>
        <w:t>а</w:t>
      </w:r>
      <w:r w:rsidR="00CC0CE6">
        <w:rPr>
          <w:rFonts w:ascii="Times New Roman" w:hAnsi="Times New Roman" w:cs="Times New Roman"/>
          <w:sz w:val="28"/>
          <w:szCs w:val="28"/>
        </w:rPr>
        <w:t xml:space="preserve"> финансов области</w:t>
      </w:r>
      <w:r w:rsidR="005A47CE" w:rsidRPr="004544F5">
        <w:rPr>
          <w:rFonts w:ascii="Times New Roman" w:hAnsi="Times New Roman" w:cs="Times New Roman"/>
          <w:sz w:val="28"/>
          <w:szCs w:val="28"/>
        </w:rPr>
        <w:t>.</w:t>
      </w:r>
    </w:p>
    <w:p w14:paraId="09A9686D" w14:textId="5ECB8495" w:rsidR="005A47CE" w:rsidRPr="004544F5" w:rsidRDefault="00D729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47CE" w:rsidRPr="004544F5">
        <w:rPr>
          <w:rFonts w:ascii="Times New Roman" w:hAnsi="Times New Roman" w:cs="Times New Roman"/>
          <w:sz w:val="28"/>
          <w:szCs w:val="28"/>
        </w:rPr>
        <w:t>.</w:t>
      </w:r>
      <w:r w:rsidR="00522FCE">
        <w:rPr>
          <w:rFonts w:ascii="Times New Roman" w:hAnsi="Times New Roman" w:cs="Times New Roman"/>
          <w:sz w:val="28"/>
          <w:szCs w:val="28"/>
        </w:rPr>
        <w:t>8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. После получения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м средствами </w:t>
      </w:r>
      <w:r w:rsidR="0091221E" w:rsidRPr="004544F5">
        <w:rPr>
          <w:rFonts w:ascii="Times New Roman" w:hAnsi="Times New Roman" w:cs="Times New Roman"/>
          <w:sz w:val="28"/>
          <w:szCs w:val="28"/>
        </w:rPr>
        <w:t>в ПК "Web-Консолидация"</w:t>
      </w:r>
      <w:r w:rsidR="0091221E">
        <w:rPr>
          <w:rFonts w:ascii="Times New Roman" w:hAnsi="Times New Roman" w:cs="Times New Roman"/>
          <w:sz w:val="28"/>
          <w:szCs w:val="28"/>
        </w:rPr>
        <w:t xml:space="preserve"> 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Уведомления о результатах камеральной проверки </w:t>
      </w:r>
      <w:r w:rsidR="00522FCE" w:rsidRPr="004544F5">
        <w:rPr>
          <w:rFonts w:ascii="Times New Roman" w:hAnsi="Times New Roman" w:cs="Times New Roman"/>
          <w:sz w:val="28"/>
          <w:szCs w:val="28"/>
        </w:rPr>
        <w:t xml:space="preserve">консолидированной бюджетной (бухгалтерской) отчетности </w:t>
      </w:r>
      <w:r w:rsidR="00522FCE">
        <w:rPr>
          <w:rFonts w:ascii="Times New Roman" w:hAnsi="Times New Roman" w:cs="Times New Roman"/>
          <w:sz w:val="28"/>
          <w:szCs w:val="28"/>
        </w:rPr>
        <w:t>округа</w:t>
      </w:r>
      <w:r w:rsidR="00522FCE" w:rsidRPr="004544F5">
        <w:rPr>
          <w:rFonts w:ascii="Times New Roman" w:hAnsi="Times New Roman" w:cs="Times New Roman"/>
          <w:sz w:val="28"/>
          <w:szCs w:val="28"/>
        </w:rPr>
        <w:t xml:space="preserve"> (годовой отчетности не позднее 31 марта года, следующего за отчетным)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, </w:t>
      </w:r>
      <w:r w:rsidR="003878C9">
        <w:rPr>
          <w:rFonts w:ascii="Times New Roman" w:hAnsi="Times New Roman" w:cs="Times New Roman"/>
          <w:sz w:val="28"/>
          <w:szCs w:val="28"/>
        </w:rPr>
        <w:t>Управление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отчетные формы </w:t>
      </w:r>
      <w:r w:rsidR="0069169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A47CE" w:rsidRPr="004544F5">
        <w:rPr>
          <w:rFonts w:ascii="Times New Roman" w:hAnsi="Times New Roman" w:cs="Times New Roman"/>
          <w:sz w:val="28"/>
          <w:szCs w:val="28"/>
        </w:rPr>
        <w:t>, перевод</w:t>
      </w:r>
      <w:r w:rsidR="008018ED">
        <w:rPr>
          <w:rFonts w:ascii="Times New Roman" w:hAnsi="Times New Roman" w:cs="Times New Roman"/>
          <w:sz w:val="28"/>
          <w:szCs w:val="28"/>
        </w:rPr>
        <w:t>ит</w:t>
      </w:r>
      <w:r w:rsidR="005A47CE" w:rsidRPr="004544F5">
        <w:rPr>
          <w:rFonts w:ascii="Times New Roman" w:hAnsi="Times New Roman" w:cs="Times New Roman"/>
          <w:sz w:val="28"/>
          <w:szCs w:val="28"/>
        </w:rPr>
        <w:t xml:space="preserve"> в статус "Принят".</w:t>
      </w:r>
    </w:p>
    <w:p w14:paraId="05B3A0F2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7321EA8" w14:textId="77777777" w:rsidR="005A47CE" w:rsidRPr="004544F5" w:rsidRDefault="005A47C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6462F6" w14:textId="77777777" w:rsidR="00141AD6" w:rsidRDefault="00141AD6"/>
    <w:sectPr w:rsidR="00141AD6" w:rsidSect="00CC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CE"/>
    <w:rsid w:val="001300FE"/>
    <w:rsid w:val="00133A77"/>
    <w:rsid w:val="00141AD6"/>
    <w:rsid w:val="00151F65"/>
    <w:rsid w:val="00203FD9"/>
    <w:rsid w:val="00277D37"/>
    <w:rsid w:val="002C2FEA"/>
    <w:rsid w:val="00345E9E"/>
    <w:rsid w:val="00351B97"/>
    <w:rsid w:val="003760AD"/>
    <w:rsid w:val="003878C9"/>
    <w:rsid w:val="004225B1"/>
    <w:rsid w:val="004544F5"/>
    <w:rsid w:val="004549F8"/>
    <w:rsid w:val="00473057"/>
    <w:rsid w:val="00512FBB"/>
    <w:rsid w:val="00522FCE"/>
    <w:rsid w:val="00530B1F"/>
    <w:rsid w:val="005A47CE"/>
    <w:rsid w:val="00691691"/>
    <w:rsid w:val="006A3CF0"/>
    <w:rsid w:val="006D3C87"/>
    <w:rsid w:val="007555C6"/>
    <w:rsid w:val="008018ED"/>
    <w:rsid w:val="0088602D"/>
    <w:rsid w:val="00900138"/>
    <w:rsid w:val="0091221E"/>
    <w:rsid w:val="00997AA9"/>
    <w:rsid w:val="009A6DE8"/>
    <w:rsid w:val="009D1679"/>
    <w:rsid w:val="00A711DD"/>
    <w:rsid w:val="00A91383"/>
    <w:rsid w:val="00B860A3"/>
    <w:rsid w:val="00BE51C8"/>
    <w:rsid w:val="00CB179F"/>
    <w:rsid w:val="00CC0CE6"/>
    <w:rsid w:val="00D059CA"/>
    <w:rsid w:val="00D22491"/>
    <w:rsid w:val="00D72926"/>
    <w:rsid w:val="00E32C6D"/>
    <w:rsid w:val="00EB7F42"/>
    <w:rsid w:val="00EC2699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7B91"/>
  <w15:chartTrackingRefBased/>
  <w15:docId w15:val="{1ACD521B-8413-46DD-9AAC-F4BB4408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7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A47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A47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74275&amp;dst=100015" TargetMode="External"/><Relationship Id="rId13" Type="http://schemas.openxmlformats.org/officeDocument/2006/relationships/hyperlink" Target="https://login.consultant.ru/link/?req=doc&amp;base=RZR&amp;n=343977&amp;dst=100011" TargetMode="External"/><Relationship Id="rId18" Type="http://schemas.openxmlformats.org/officeDocument/2006/relationships/hyperlink" Target="https://login.consultant.ru/link/?req=doc&amp;base=RZR&amp;n=474275&amp;dst=10045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380931&amp;dst=100011" TargetMode="External"/><Relationship Id="rId7" Type="http://schemas.openxmlformats.org/officeDocument/2006/relationships/hyperlink" Target="https://login.consultant.ru/link/?req=doc&amp;base=RZR&amp;n=490386&amp;dst=103419" TargetMode="External"/><Relationship Id="rId12" Type="http://schemas.openxmlformats.org/officeDocument/2006/relationships/hyperlink" Target="https://login.consultant.ru/link/?req=doc&amp;base=RZR&amp;n=490386&amp;dst=100012" TargetMode="External"/><Relationship Id="rId17" Type="http://schemas.openxmlformats.org/officeDocument/2006/relationships/hyperlink" Target="https://login.consultant.ru/link/?req=doc&amp;base=RZR&amp;n=474275&amp;dst=165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0386&amp;dst=100012" TargetMode="External"/><Relationship Id="rId20" Type="http://schemas.openxmlformats.org/officeDocument/2006/relationships/hyperlink" Target="https://login.consultant.ru/link/?req=doc&amp;base=RZR&amp;n=343977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4275&amp;dst=16508" TargetMode="External"/><Relationship Id="rId11" Type="http://schemas.openxmlformats.org/officeDocument/2006/relationships/hyperlink" Target="https://login.consultant.ru/link/?req=doc&amp;base=RZR&amp;n=490386&amp;dst=100012" TargetMode="External"/><Relationship Id="rId5" Type="http://schemas.openxmlformats.org/officeDocument/2006/relationships/hyperlink" Target="https://login.consultant.ru/link/?req=doc&amp;base=RZR&amp;n=474275&amp;dst=16497" TargetMode="External"/><Relationship Id="rId15" Type="http://schemas.openxmlformats.org/officeDocument/2006/relationships/hyperlink" Target="https://login.consultant.ru/link/?req=doc&amp;base=RZR&amp;n=474275&amp;dst=100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R&amp;n=474275&amp;dst=100015" TargetMode="External"/><Relationship Id="rId19" Type="http://schemas.openxmlformats.org/officeDocument/2006/relationships/hyperlink" Target="https://login.consultant.ru/link/?req=doc&amp;base=RZR&amp;n=490386&amp;dst=100012" TargetMode="External"/><Relationship Id="rId4" Type="http://schemas.openxmlformats.org/officeDocument/2006/relationships/hyperlink" Target="https://login.consultant.ru/link/?req=doc&amp;base=RZR&amp;n=469774&amp;dst=2302" TargetMode="External"/><Relationship Id="rId9" Type="http://schemas.openxmlformats.org/officeDocument/2006/relationships/hyperlink" Target="https://login.consultant.ru/link/?req=doc&amp;base=RZR&amp;n=490386&amp;dst=100012" TargetMode="External"/><Relationship Id="rId14" Type="http://schemas.openxmlformats.org/officeDocument/2006/relationships/hyperlink" Target="https://login.consultant.ru/link/?req=doc&amp;base=RZR&amp;n=380931&amp;dst=10001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3628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STATION10</dc:creator>
  <cp:keywords/>
  <dc:description/>
  <cp:lastModifiedBy>STATION10</cp:lastModifiedBy>
  <cp:revision>21</cp:revision>
  <dcterms:created xsi:type="dcterms:W3CDTF">2024-12-20T09:16:00Z</dcterms:created>
  <dcterms:modified xsi:type="dcterms:W3CDTF">2025-02-25T07:16:00Z</dcterms:modified>
</cp:coreProperties>
</file>