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95" w:rsidRPr="00C713AB" w:rsidRDefault="00A27895" w:rsidP="00C713AB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  <w:r w:rsidRPr="002E2C9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27895" w:rsidRDefault="0025498A" w:rsidP="00872BB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УПРАВЛЕНИЕ ФИНАНСОВ </w:t>
      </w:r>
      <w:r w:rsidR="00A27895" w:rsidRPr="00DE6843">
        <w:rPr>
          <w:b/>
          <w:color w:val="000000"/>
        </w:rPr>
        <w:t>АДМИНИСТРАЦИ</w:t>
      </w:r>
      <w:r>
        <w:rPr>
          <w:b/>
          <w:color w:val="000000"/>
        </w:rPr>
        <w:t>И</w:t>
      </w:r>
      <w:r w:rsidR="00A27895" w:rsidRPr="00DE6843">
        <w:rPr>
          <w:b/>
          <w:color w:val="000000"/>
        </w:rPr>
        <w:t xml:space="preserve"> </w:t>
      </w:r>
      <w:r w:rsidR="00C713AB">
        <w:rPr>
          <w:b/>
          <w:color w:val="000000"/>
        </w:rPr>
        <w:t>КИЧМЕНГСКО-ГОРОДЕЦКОГО</w:t>
      </w:r>
      <w:r w:rsidR="00A27895" w:rsidRPr="00DE6843">
        <w:rPr>
          <w:b/>
          <w:color w:val="000000"/>
        </w:rPr>
        <w:t xml:space="preserve"> МУНИЦИПАЛЬНОГО РАЙОНА</w:t>
      </w:r>
    </w:p>
    <w:p w:rsidR="00C713AB" w:rsidRPr="00DE6843" w:rsidRDefault="00C713AB" w:rsidP="00872BB1">
      <w:pPr>
        <w:jc w:val="center"/>
        <w:rPr>
          <w:b/>
          <w:color w:val="000000"/>
        </w:rPr>
      </w:pPr>
      <w:r>
        <w:rPr>
          <w:b/>
          <w:color w:val="000000"/>
        </w:rPr>
        <w:t>ВОЛОГОДСКОЙ ОБЛАСТИ</w:t>
      </w:r>
    </w:p>
    <w:p w:rsidR="00A27895" w:rsidRPr="00DE6843" w:rsidRDefault="00A27895" w:rsidP="00872BB1">
      <w:pPr>
        <w:jc w:val="center"/>
        <w:rPr>
          <w:b/>
          <w:color w:val="000000"/>
        </w:rPr>
      </w:pPr>
    </w:p>
    <w:p w:rsidR="00A27895" w:rsidRPr="00A31FF9" w:rsidRDefault="00A27895" w:rsidP="00872BB1">
      <w:pPr>
        <w:jc w:val="center"/>
        <w:rPr>
          <w:b/>
          <w:color w:val="000000"/>
          <w:sz w:val="40"/>
          <w:szCs w:val="40"/>
        </w:rPr>
      </w:pPr>
      <w:r w:rsidRPr="00A31FF9">
        <w:rPr>
          <w:b/>
          <w:color w:val="000000"/>
          <w:sz w:val="40"/>
          <w:szCs w:val="40"/>
        </w:rPr>
        <w:t>П</w:t>
      </w:r>
      <w:r w:rsidR="0025498A">
        <w:rPr>
          <w:b/>
          <w:color w:val="000000"/>
          <w:sz w:val="40"/>
          <w:szCs w:val="40"/>
        </w:rPr>
        <w:t>риказ</w:t>
      </w:r>
    </w:p>
    <w:p w:rsidR="00A27895" w:rsidRPr="00DE6843" w:rsidRDefault="00A27895" w:rsidP="00872BB1">
      <w:pPr>
        <w:jc w:val="center"/>
        <w:rPr>
          <w:color w:val="00000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A27895" w:rsidRPr="00DE6843" w:rsidTr="00780223">
        <w:tc>
          <w:tcPr>
            <w:tcW w:w="2400" w:type="dxa"/>
          </w:tcPr>
          <w:p w:rsidR="00A27895" w:rsidRPr="00DE6843" w:rsidRDefault="00A27895" w:rsidP="00780223">
            <w:pPr>
              <w:jc w:val="center"/>
              <w:rPr>
                <w:color w:val="000000"/>
              </w:rPr>
            </w:pPr>
          </w:p>
        </w:tc>
      </w:tr>
    </w:tbl>
    <w:p w:rsidR="00A27895" w:rsidRDefault="00A27895" w:rsidP="00C713AB">
      <w:pPr>
        <w:rPr>
          <w:color w:val="000000"/>
        </w:rPr>
      </w:pPr>
    </w:p>
    <w:p w:rsidR="00C713AB" w:rsidRPr="00DE6843" w:rsidRDefault="00C713AB" w:rsidP="00C713AB">
      <w:pPr>
        <w:rPr>
          <w:color w:val="000000"/>
        </w:rPr>
      </w:pPr>
      <w:r>
        <w:rPr>
          <w:color w:val="000000"/>
        </w:rPr>
        <w:t xml:space="preserve">От </w:t>
      </w:r>
      <w:r w:rsidR="009C2DF9">
        <w:rPr>
          <w:color w:val="000000"/>
        </w:rPr>
        <w:t xml:space="preserve">16.05.2018 года  </w:t>
      </w:r>
      <w:r>
        <w:rPr>
          <w:color w:val="000000"/>
        </w:rPr>
        <w:t>№</w:t>
      </w:r>
      <w:r w:rsidR="008039A1">
        <w:rPr>
          <w:color w:val="000000"/>
        </w:rPr>
        <w:t xml:space="preserve"> 2</w:t>
      </w:r>
    </w:p>
    <w:p w:rsidR="00A27895" w:rsidRPr="00DE6843" w:rsidRDefault="00A27895" w:rsidP="00872BB1">
      <w:pPr>
        <w:jc w:val="center"/>
        <w:rPr>
          <w:color w:val="000000"/>
        </w:rPr>
      </w:pPr>
    </w:p>
    <w:p w:rsidR="00A27895" w:rsidRPr="00DE6843" w:rsidRDefault="00A27895" w:rsidP="00AD7028">
      <w:pPr>
        <w:ind w:right="4110"/>
        <w:jc w:val="both"/>
        <w:rPr>
          <w:rStyle w:val="apple-converted-space"/>
          <w:color w:val="000000"/>
          <w:spacing w:val="2"/>
        </w:rPr>
      </w:pPr>
      <w:r w:rsidRPr="00DE6843">
        <w:rPr>
          <w:color w:val="000000"/>
        </w:rPr>
        <w:t xml:space="preserve">Об утверждении </w:t>
      </w:r>
      <w:proofErr w:type="gramStart"/>
      <w:r w:rsidRPr="00DE6843">
        <w:rPr>
          <w:color w:val="000000"/>
          <w:spacing w:val="2"/>
        </w:rPr>
        <w:t xml:space="preserve">Порядка взаимодействия  </w:t>
      </w:r>
      <w:r w:rsidR="00C713AB">
        <w:rPr>
          <w:color w:val="000000"/>
          <w:spacing w:val="2"/>
        </w:rPr>
        <w:t>У</w:t>
      </w:r>
      <w:r w:rsidRPr="00DE6843">
        <w:rPr>
          <w:color w:val="000000"/>
          <w:spacing w:val="2"/>
        </w:rPr>
        <w:t xml:space="preserve">правления </w:t>
      </w:r>
      <w:r w:rsidR="00C713AB">
        <w:rPr>
          <w:color w:val="000000"/>
          <w:spacing w:val="2"/>
        </w:rPr>
        <w:t xml:space="preserve">финансов </w:t>
      </w:r>
      <w:r w:rsidRPr="00DE6843">
        <w:rPr>
          <w:color w:val="000000"/>
          <w:spacing w:val="2"/>
        </w:rPr>
        <w:t>администрации</w:t>
      </w:r>
      <w:proofErr w:type="gramEnd"/>
      <w:r w:rsidRPr="00DE6843">
        <w:rPr>
          <w:color w:val="000000"/>
          <w:spacing w:val="2"/>
        </w:rPr>
        <w:t xml:space="preserve"> </w:t>
      </w:r>
      <w:proofErr w:type="spellStart"/>
      <w:r w:rsidR="00C713AB">
        <w:rPr>
          <w:color w:val="000000"/>
          <w:spacing w:val="2"/>
        </w:rPr>
        <w:t>Кичменгско-Городецкого</w:t>
      </w:r>
      <w:proofErr w:type="spellEnd"/>
      <w:r>
        <w:rPr>
          <w:color w:val="000000"/>
          <w:spacing w:val="2"/>
        </w:rPr>
        <w:t xml:space="preserve"> </w:t>
      </w:r>
      <w:r w:rsidRPr="00DE6843">
        <w:rPr>
          <w:color w:val="000000"/>
          <w:spacing w:val="2"/>
        </w:rPr>
        <w:t>муниципального района с субъектами контроля при осуществлении контроля, предусмотренного частью 5 статьи 99</w:t>
      </w:r>
      <w:r w:rsidRPr="00DE6843">
        <w:rPr>
          <w:rStyle w:val="apple-converted-space"/>
          <w:color w:val="000000"/>
          <w:spacing w:val="2"/>
        </w:rPr>
        <w:t> </w:t>
      </w:r>
      <w:r>
        <w:rPr>
          <w:rStyle w:val="apple-converted-space"/>
          <w:color w:val="000000"/>
          <w:spacing w:val="2"/>
        </w:rPr>
        <w:t xml:space="preserve">Федерального закона «О </w:t>
      </w:r>
      <w:r w:rsidRPr="00DE6843">
        <w:rPr>
          <w:rStyle w:val="apple-converted-space"/>
          <w:color w:val="000000"/>
          <w:spacing w:val="2"/>
        </w:rPr>
        <w:t>контрактной системе в сфере закупок товаров, работ, услуг для обеспечения</w:t>
      </w:r>
      <w:r>
        <w:rPr>
          <w:rStyle w:val="apple-converted-space"/>
          <w:color w:val="000000"/>
          <w:spacing w:val="2"/>
        </w:rPr>
        <w:t xml:space="preserve"> </w:t>
      </w:r>
      <w:r w:rsidRPr="00DE6843">
        <w:rPr>
          <w:rStyle w:val="apple-converted-space"/>
          <w:color w:val="000000"/>
          <w:spacing w:val="2"/>
        </w:rPr>
        <w:t>госуда</w:t>
      </w:r>
      <w:r>
        <w:rPr>
          <w:rStyle w:val="apple-converted-space"/>
          <w:color w:val="000000"/>
          <w:spacing w:val="2"/>
        </w:rPr>
        <w:t>рственных и муниципальных нужд</w:t>
      </w:r>
    </w:p>
    <w:p w:rsidR="00A27895" w:rsidRPr="00DE6843" w:rsidRDefault="00A27895" w:rsidP="00872BB1">
      <w:pPr>
        <w:rPr>
          <w:color w:val="000000"/>
        </w:rPr>
      </w:pPr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27895" w:rsidRDefault="00A27895" w:rsidP="00F6045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/>
          <w:color w:val="000000"/>
        </w:rPr>
      </w:pPr>
      <w:r w:rsidRPr="00DE6843">
        <w:rPr>
          <w:color w:val="000000"/>
          <w:sz w:val="28"/>
          <w:szCs w:val="28"/>
        </w:rPr>
        <w:t xml:space="preserve">В целях реализации </w:t>
      </w:r>
      <w:hyperlink r:id="rId5" w:history="1">
        <w:r w:rsidRPr="00DE6843">
          <w:rPr>
            <w:color w:val="000000"/>
            <w:sz w:val="28"/>
            <w:szCs w:val="28"/>
          </w:rPr>
          <w:t>части 5 статьи 99</w:t>
        </w:r>
      </w:hyperlink>
      <w:r w:rsidRPr="00DE6843">
        <w:rPr>
          <w:color w:val="000000"/>
          <w:sz w:val="28"/>
          <w:szCs w:val="28"/>
        </w:rPr>
        <w:t xml:space="preserve"> Федерального закона от 5 апреля </w:t>
      </w:r>
      <w:proofErr w:type="gramStart"/>
      <w:r w:rsidRPr="00DE6843">
        <w:rPr>
          <w:color w:val="000000"/>
          <w:sz w:val="28"/>
          <w:szCs w:val="28"/>
        </w:rPr>
        <w:t xml:space="preserve">2013 года № 44-ФЗ </w:t>
      </w:r>
      <w:r>
        <w:rPr>
          <w:color w:val="000000"/>
          <w:sz w:val="28"/>
          <w:szCs w:val="28"/>
        </w:rPr>
        <w:t>«</w:t>
      </w:r>
      <w:r w:rsidRPr="00DE6843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8"/>
          <w:szCs w:val="28"/>
        </w:rPr>
        <w:t>»</w:t>
      </w:r>
      <w:r w:rsidRPr="00DE6843">
        <w:rPr>
          <w:color w:val="000000"/>
          <w:sz w:val="28"/>
          <w:szCs w:val="28"/>
        </w:rPr>
        <w:t xml:space="preserve">, в соответствии с </w:t>
      </w:r>
      <w:hyperlink r:id="rId6" w:history="1">
        <w:r w:rsidRPr="00DE6843">
          <w:rPr>
            <w:color w:val="000000"/>
            <w:sz w:val="28"/>
            <w:szCs w:val="28"/>
          </w:rPr>
          <w:t>пунктом 11</w:t>
        </w:r>
      </w:hyperlink>
      <w:r w:rsidRPr="00DE6843">
        <w:rPr>
          <w:color w:val="000000"/>
          <w:sz w:val="28"/>
          <w:szCs w:val="28"/>
        </w:rPr>
        <w:t xml:space="preserve"> Правил осуществления контроля, предусмотренного частью 5 статьи 99 Федерального закона </w:t>
      </w:r>
      <w:r>
        <w:rPr>
          <w:color w:val="000000"/>
          <w:sz w:val="28"/>
          <w:szCs w:val="28"/>
        </w:rPr>
        <w:t>«</w:t>
      </w:r>
      <w:r w:rsidRPr="00DE6843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8"/>
          <w:szCs w:val="28"/>
        </w:rPr>
        <w:t>»</w:t>
      </w:r>
      <w:r w:rsidRPr="00DE6843">
        <w:rPr>
          <w:color w:val="000000"/>
          <w:sz w:val="28"/>
          <w:szCs w:val="28"/>
        </w:rPr>
        <w:t>, утвержденных постановлением Правительства Российской Федерации от 12 декабря 2015 года № 1367, и</w:t>
      </w:r>
      <w:proofErr w:type="gramEnd"/>
      <w:r w:rsidRPr="00DE6843">
        <w:rPr>
          <w:color w:val="000000"/>
          <w:sz w:val="28"/>
          <w:szCs w:val="28"/>
        </w:rPr>
        <w:t xml:space="preserve"> </w:t>
      </w:r>
      <w:proofErr w:type="gramStart"/>
      <w:r w:rsidRPr="00DE6843">
        <w:rPr>
          <w:color w:val="000000"/>
          <w:sz w:val="28"/>
          <w:szCs w:val="28"/>
        </w:rPr>
        <w:t xml:space="preserve">с учетом общих </w:t>
      </w:r>
      <w:hyperlink r:id="rId7" w:history="1">
        <w:r w:rsidRPr="00DE6843">
          <w:rPr>
            <w:color w:val="000000"/>
            <w:sz w:val="28"/>
            <w:szCs w:val="28"/>
          </w:rPr>
          <w:t>требований</w:t>
        </w:r>
      </w:hyperlink>
      <w:r w:rsidRPr="00DE6843">
        <w:rPr>
          <w:color w:val="000000"/>
          <w:sz w:val="28"/>
          <w:szCs w:val="28"/>
        </w:rPr>
        <w:t xml:space="preserve">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</w:t>
      </w:r>
      <w:r>
        <w:rPr>
          <w:color w:val="000000"/>
          <w:sz w:val="28"/>
          <w:szCs w:val="28"/>
        </w:rPr>
        <w:t>«</w:t>
      </w:r>
      <w:r w:rsidRPr="00DE6843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8"/>
          <w:szCs w:val="28"/>
        </w:rPr>
        <w:t>»</w:t>
      </w:r>
      <w:r w:rsidRPr="00DE6843">
        <w:rPr>
          <w:color w:val="000000"/>
          <w:sz w:val="28"/>
          <w:szCs w:val="28"/>
        </w:rPr>
        <w:t>, утвержденных приказом Министерства</w:t>
      </w:r>
      <w:proofErr w:type="gramEnd"/>
      <w:r w:rsidRPr="00DE6843">
        <w:rPr>
          <w:color w:val="000000"/>
          <w:sz w:val="28"/>
          <w:szCs w:val="28"/>
        </w:rPr>
        <w:t xml:space="preserve"> финансов Российской Федерации от 22 июля 2016 года </w:t>
      </w:r>
      <w:r>
        <w:rPr>
          <w:color w:val="000000"/>
          <w:sz w:val="28"/>
          <w:szCs w:val="28"/>
        </w:rPr>
        <w:t>№</w:t>
      </w:r>
      <w:r w:rsidRPr="00DE6843">
        <w:rPr>
          <w:color w:val="000000"/>
          <w:sz w:val="28"/>
          <w:szCs w:val="28"/>
        </w:rPr>
        <w:t xml:space="preserve"> 120н,</w:t>
      </w:r>
      <w:r w:rsidRPr="00DE6843">
        <w:rPr>
          <w:color w:val="000000"/>
          <w:spacing w:val="2"/>
          <w:sz w:val="28"/>
          <w:szCs w:val="28"/>
        </w:rPr>
        <w:t xml:space="preserve"> </w:t>
      </w:r>
      <w:r w:rsidR="00F6045F">
        <w:rPr>
          <w:color w:val="000000"/>
          <w:sz w:val="28"/>
          <w:szCs w:val="28"/>
        </w:rPr>
        <w:t>приказываю:</w:t>
      </w:r>
    </w:p>
    <w:p w:rsidR="00F6045F" w:rsidRDefault="00A27895" w:rsidP="00F6045F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F6045F">
        <w:rPr>
          <w:color w:val="000000"/>
        </w:rPr>
        <w:t xml:space="preserve">Утвердить прилагаемый </w:t>
      </w:r>
      <w:hyperlink w:anchor="P32" w:history="1">
        <w:r w:rsidRPr="00F6045F">
          <w:rPr>
            <w:color w:val="000000"/>
          </w:rPr>
          <w:t>Порядок</w:t>
        </w:r>
      </w:hyperlink>
      <w:r w:rsidRPr="00F6045F">
        <w:rPr>
          <w:color w:val="000000"/>
        </w:rPr>
        <w:t xml:space="preserve"> взаимодействия </w:t>
      </w:r>
      <w:r w:rsidR="00C713AB" w:rsidRPr="00F6045F">
        <w:rPr>
          <w:color w:val="000000"/>
        </w:rPr>
        <w:t xml:space="preserve">Управления </w:t>
      </w:r>
    </w:p>
    <w:p w:rsidR="00A27895" w:rsidRPr="00F6045F" w:rsidRDefault="00A27895" w:rsidP="00F6045F">
      <w:pPr>
        <w:jc w:val="both"/>
        <w:rPr>
          <w:color w:val="000000"/>
        </w:rPr>
      </w:pPr>
      <w:r w:rsidRPr="00F6045F">
        <w:rPr>
          <w:color w:val="000000"/>
        </w:rPr>
        <w:t xml:space="preserve">финансов администрации </w:t>
      </w:r>
      <w:proofErr w:type="spellStart"/>
      <w:r w:rsidR="00C713AB" w:rsidRPr="00F6045F">
        <w:rPr>
          <w:color w:val="000000"/>
        </w:rPr>
        <w:t>Кичменгско-Городецкого</w:t>
      </w:r>
      <w:proofErr w:type="spellEnd"/>
      <w:r w:rsidRPr="00F6045F">
        <w:rPr>
          <w:color w:val="000000"/>
        </w:rPr>
        <w:t xml:space="preserve"> муниципального района с субъектами контроля, при осуществлении контроля, предусмотренного </w:t>
      </w:r>
      <w:hyperlink r:id="rId8" w:history="1">
        <w:r w:rsidRPr="00F6045F">
          <w:rPr>
            <w:color w:val="000000"/>
          </w:rPr>
          <w:t>частью 5 статьи 99</w:t>
        </w:r>
      </w:hyperlink>
      <w:r w:rsidRPr="00F6045F">
        <w:rPr>
          <w:color w:val="000000"/>
        </w:rPr>
        <w:t xml:space="preserve"> Федерального закона «О контрактной системе в сфере </w:t>
      </w:r>
      <w:r w:rsidRPr="00F6045F">
        <w:rPr>
          <w:color w:val="000000"/>
        </w:rPr>
        <w:lastRenderedPageBreak/>
        <w:t>закупок товаров, работ, услуг для обеспечения государственных и муниципальных нужд».</w:t>
      </w:r>
    </w:p>
    <w:p w:rsidR="00F6045F" w:rsidRPr="00F6045F" w:rsidRDefault="00F6045F" w:rsidP="00F6045F">
      <w:pPr>
        <w:pStyle w:val="a5"/>
        <w:numPr>
          <w:ilvl w:val="0"/>
          <w:numId w:val="1"/>
        </w:numPr>
        <w:jc w:val="both"/>
      </w:pPr>
      <w:r w:rsidRPr="00F6045F">
        <w:t xml:space="preserve">Делопроизводителю по обслуживанию Управления финансов </w:t>
      </w:r>
    </w:p>
    <w:p w:rsidR="00F6045F" w:rsidRPr="00F6045F" w:rsidRDefault="00F6045F" w:rsidP="00F6045F">
      <w:pPr>
        <w:jc w:val="both"/>
      </w:pPr>
      <w:r w:rsidRPr="00F6045F">
        <w:t>администрации района (</w:t>
      </w:r>
      <w:proofErr w:type="spellStart"/>
      <w:r w:rsidRPr="00F6045F">
        <w:t>Бусыревой</w:t>
      </w:r>
      <w:proofErr w:type="spellEnd"/>
      <w:r w:rsidRPr="00F6045F"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роспись. </w:t>
      </w:r>
    </w:p>
    <w:p w:rsidR="00F6045F" w:rsidRPr="00AE194D" w:rsidRDefault="00F6045F" w:rsidP="00770907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4D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proofErr w:type="gramStart"/>
      <w:r w:rsidRPr="00AE194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E194D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F6045F" w:rsidRDefault="00F6045F" w:rsidP="00852F17">
      <w:pPr>
        <w:pStyle w:val="a5"/>
        <w:numPr>
          <w:ilvl w:val="0"/>
          <w:numId w:val="2"/>
        </w:numPr>
        <w:jc w:val="both"/>
      </w:pPr>
      <w:r w:rsidRPr="00852F17">
        <w:rPr>
          <w:color w:val="000000"/>
        </w:rPr>
        <w:t xml:space="preserve">Настоящий приказ </w:t>
      </w:r>
      <w:r>
        <w:t xml:space="preserve">подлежит размещению </w:t>
      </w:r>
      <w:proofErr w:type="gramStart"/>
      <w:r>
        <w:t>на</w:t>
      </w:r>
      <w:proofErr w:type="gramEnd"/>
    </w:p>
    <w:p w:rsidR="00F6045F" w:rsidRPr="00687BE5" w:rsidRDefault="00F6045F" w:rsidP="00F6045F">
      <w:pPr>
        <w:jc w:val="both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администрации района в информационно-телекоммуникационной сети «Интернет»</w:t>
      </w:r>
      <w:r w:rsidR="00AE194D">
        <w:t xml:space="preserve"> в разделе «Управление финансов администрации района – нормативные акты»</w:t>
      </w:r>
      <w:r>
        <w:t>.</w:t>
      </w:r>
    </w:p>
    <w:p w:rsidR="00F6045F" w:rsidRPr="00DE6843" w:rsidRDefault="00F6045F" w:rsidP="00F6045F">
      <w:pPr>
        <w:pStyle w:val="2"/>
        <w:shd w:val="clear" w:color="auto" w:fill="FFFFFF"/>
        <w:spacing w:before="0" w:beforeAutospacing="0" w:after="0" w:afterAutospacing="0"/>
        <w:ind w:left="153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F6045F" w:rsidRPr="00B81500" w:rsidRDefault="00F6045F" w:rsidP="00F6045F">
      <w:pPr>
        <w:pStyle w:val="11"/>
        <w:spacing w:after="0" w:line="240" w:lineRule="auto"/>
        <w:ind w:left="1530"/>
        <w:jc w:val="both"/>
        <w:rPr>
          <w:rFonts w:ascii="Times New Roman" w:hAnsi="Times New Roman" w:cs="Times New Roman"/>
          <w:sz w:val="26"/>
          <w:szCs w:val="26"/>
        </w:rPr>
      </w:pPr>
    </w:p>
    <w:p w:rsidR="00F6045F" w:rsidRPr="00780F20" w:rsidRDefault="00F6045F" w:rsidP="00F6045F">
      <w:pPr>
        <w:pStyle w:val="11"/>
        <w:spacing w:after="120" w:line="240" w:lineRule="auto"/>
        <w:ind w:left="1530"/>
        <w:jc w:val="both"/>
        <w:rPr>
          <w:rFonts w:ascii="Times New Roman" w:hAnsi="Times New Roman" w:cs="Times New Roman"/>
          <w:sz w:val="26"/>
          <w:szCs w:val="26"/>
        </w:rPr>
      </w:pPr>
    </w:p>
    <w:p w:rsidR="00F6045F" w:rsidRPr="00F6045F" w:rsidRDefault="00F6045F" w:rsidP="00F6045F">
      <w:pPr>
        <w:spacing w:line="360" w:lineRule="auto"/>
      </w:pPr>
      <w:r w:rsidRPr="00F6045F">
        <w:t xml:space="preserve">Начальник Управления финансов                     </w:t>
      </w:r>
      <w:r>
        <w:t xml:space="preserve">                            </w:t>
      </w:r>
      <w:r w:rsidRPr="00F6045F">
        <w:t>Г.К. Буслаева</w:t>
      </w:r>
    </w:p>
    <w:p w:rsidR="00F6045F" w:rsidRPr="00F6045F" w:rsidRDefault="00F6045F" w:rsidP="00F6045F">
      <w:pPr>
        <w:pStyle w:val="a5"/>
        <w:ind w:left="1530"/>
        <w:jc w:val="both"/>
        <w:rPr>
          <w:color w:val="000000"/>
        </w:rPr>
      </w:pPr>
    </w:p>
    <w:p w:rsidR="00A27895" w:rsidRDefault="00A27895" w:rsidP="00F46EA2">
      <w:pPr>
        <w:rPr>
          <w:color w:val="000000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Pr="00DE6843" w:rsidRDefault="00A27895" w:rsidP="00872BB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</w:p>
    <w:p w:rsidR="00A27895" w:rsidRDefault="00A27895" w:rsidP="006E47DE">
      <w:pPr>
        <w:pStyle w:val="ConsPlusNormal"/>
        <w:outlineLvl w:val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6045F" w:rsidRDefault="00F6045F" w:rsidP="006E47DE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7895" w:rsidRDefault="00A27895" w:rsidP="002E2C9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7895" w:rsidRDefault="00A27895" w:rsidP="002E2C9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7895" w:rsidRPr="00DE6843" w:rsidRDefault="00A27895" w:rsidP="006E47DE">
      <w:pPr>
        <w:pStyle w:val="ConsPlusNormal"/>
        <w:ind w:left="637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E68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A27895" w:rsidRDefault="00F6045F" w:rsidP="006E47DE">
      <w:pPr>
        <w:pStyle w:val="ConsPlusNormal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Управления финансов</w:t>
      </w:r>
      <w:r w:rsidR="00A27895" w:rsidRPr="00DE6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7895" w:rsidRPr="00DE6843" w:rsidRDefault="00A27895" w:rsidP="006E47DE">
      <w:pPr>
        <w:pStyle w:val="ConsPlusNormal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 w:rsidRPr="00DE684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A27895" w:rsidRDefault="00A27895" w:rsidP="00C713AB">
      <w:pPr>
        <w:pStyle w:val="ConsPlusNormal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 w:rsidRPr="00DE684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71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DF9">
        <w:rPr>
          <w:rFonts w:ascii="Times New Roman" w:hAnsi="Times New Roman" w:cs="Times New Roman"/>
          <w:color w:val="000000"/>
          <w:sz w:val="28"/>
          <w:szCs w:val="28"/>
        </w:rPr>
        <w:t xml:space="preserve">16.05.2018года </w:t>
      </w:r>
      <w:r w:rsidR="00C71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84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D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E6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3AB" w:rsidRDefault="00C713AB" w:rsidP="00C713AB">
      <w:pPr>
        <w:pStyle w:val="ConsPlusNormal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AB" w:rsidRPr="00DE6843" w:rsidRDefault="00C713AB" w:rsidP="00C713AB">
      <w:pPr>
        <w:pStyle w:val="ConsPlusNormal"/>
        <w:ind w:left="6379"/>
        <w:rPr>
          <w:b/>
          <w:bCs/>
          <w:color w:val="000000"/>
          <w:spacing w:val="2"/>
          <w:sz w:val="28"/>
          <w:szCs w:val="28"/>
        </w:rPr>
      </w:pPr>
    </w:p>
    <w:p w:rsidR="00A27895" w:rsidRPr="00687BE5" w:rsidRDefault="00A27895" w:rsidP="002E2C94">
      <w:pPr>
        <w:jc w:val="center"/>
        <w:rPr>
          <w:b/>
          <w:color w:val="000000"/>
          <w:spacing w:val="2"/>
        </w:rPr>
      </w:pPr>
      <w:r w:rsidRPr="00687BE5">
        <w:rPr>
          <w:b/>
          <w:color w:val="000000"/>
          <w:spacing w:val="2"/>
        </w:rPr>
        <w:t xml:space="preserve">Порядок </w:t>
      </w:r>
    </w:p>
    <w:p w:rsidR="00A27895" w:rsidRPr="00687BE5" w:rsidRDefault="00A27895" w:rsidP="00687BE5">
      <w:pPr>
        <w:jc w:val="center"/>
        <w:rPr>
          <w:rStyle w:val="apple-converted-space"/>
          <w:b/>
          <w:color w:val="000000"/>
          <w:spacing w:val="2"/>
        </w:rPr>
      </w:pPr>
      <w:r w:rsidRPr="00687BE5">
        <w:rPr>
          <w:b/>
          <w:color w:val="000000"/>
          <w:spacing w:val="2"/>
        </w:rPr>
        <w:t xml:space="preserve">взаимодействия </w:t>
      </w:r>
      <w:r w:rsidR="00C713AB">
        <w:rPr>
          <w:b/>
          <w:color w:val="000000"/>
          <w:spacing w:val="2"/>
        </w:rPr>
        <w:t xml:space="preserve">Управления </w:t>
      </w:r>
      <w:r w:rsidRPr="00687BE5">
        <w:rPr>
          <w:b/>
          <w:color w:val="000000"/>
          <w:spacing w:val="2"/>
        </w:rPr>
        <w:t xml:space="preserve">финансов администрации </w:t>
      </w:r>
      <w:proofErr w:type="spellStart"/>
      <w:r w:rsidR="00C713AB">
        <w:rPr>
          <w:b/>
          <w:color w:val="000000"/>
          <w:spacing w:val="2"/>
        </w:rPr>
        <w:t>Кичменгско-Городецкого</w:t>
      </w:r>
      <w:proofErr w:type="spellEnd"/>
      <w:r w:rsidR="00C713AB">
        <w:rPr>
          <w:b/>
          <w:color w:val="000000"/>
          <w:spacing w:val="2"/>
        </w:rPr>
        <w:t xml:space="preserve"> </w:t>
      </w:r>
      <w:r w:rsidRPr="00687BE5">
        <w:rPr>
          <w:b/>
          <w:color w:val="000000"/>
          <w:spacing w:val="2"/>
        </w:rPr>
        <w:t>муниципального района с субъектами контроля</w:t>
      </w:r>
      <w:r>
        <w:rPr>
          <w:b/>
          <w:color w:val="000000"/>
          <w:spacing w:val="2"/>
        </w:rPr>
        <w:t xml:space="preserve"> </w:t>
      </w:r>
      <w:r w:rsidRPr="00687BE5">
        <w:rPr>
          <w:b/>
          <w:color w:val="000000"/>
          <w:spacing w:val="2"/>
        </w:rPr>
        <w:t>при осуществлении контроля, предусмотренного частью 5 статьи 99</w:t>
      </w:r>
      <w:r w:rsidRPr="00687BE5">
        <w:rPr>
          <w:rStyle w:val="apple-converted-space"/>
          <w:b/>
          <w:color w:val="000000"/>
          <w:spacing w:val="2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</w:t>
      </w:r>
      <w:r>
        <w:rPr>
          <w:rStyle w:val="apple-converted-space"/>
          <w:b/>
          <w:color w:val="000000"/>
          <w:spacing w:val="2"/>
        </w:rPr>
        <w:t>»</w:t>
      </w:r>
    </w:p>
    <w:p w:rsidR="00A27895" w:rsidRPr="00DE6843" w:rsidRDefault="00A27895" w:rsidP="002E2C9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E68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Порядок)</w:t>
      </w:r>
    </w:p>
    <w:p w:rsidR="00A27895" w:rsidRDefault="00A27895" w:rsidP="004106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1. </w:t>
      </w:r>
      <w:proofErr w:type="gramStart"/>
      <w:r w:rsidRPr="00DE6843">
        <w:rPr>
          <w:color w:val="000000"/>
          <w:spacing w:val="2"/>
          <w:sz w:val="28"/>
          <w:szCs w:val="28"/>
        </w:rPr>
        <w:t xml:space="preserve">Настоящий Порядок устанавливает правила взаимодействия </w:t>
      </w:r>
      <w:r w:rsidR="00C713AB">
        <w:rPr>
          <w:color w:val="000000"/>
          <w:spacing w:val="2"/>
          <w:sz w:val="28"/>
          <w:szCs w:val="28"/>
        </w:rPr>
        <w:t xml:space="preserve">Управления </w:t>
      </w:r>
      <w:r w:rsidRPr="00DE6843">
        <w:rPr>
          <w:color w:val="000000"/>
          <w:spacing w:val="2"/>
          <w:sz w:val="28"/>
          <w:szCs w:val="28"/>
        </w:rPr>
        <w:t xml:space="preserve">финансов администрации </w:t>
      </w:r>
      <w:proofErr w:type="spellStart"/>
      <w:r w:rsidR="00C713AB">
        <w:rPr>
          <w:color w:val="000000"/>
          <w:spacing w:val="2"/>
          <w:sz w:val="28"/>
          <w:szCs w:val="28"/>
        </w:rPr>
        <w:t>Кичменгско-Городецкого</w:t>
      </w:r>
      <w:proofErr w:type="spellEnd"/>
      <w:r w:rsidR="00C713AB"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 xml:space="preserve"> муниципального района (далее – </w:t>
      </w:r>
      <w:r w:rsidR="00C713AB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>финансов) с субъектами контроля, указанными в пункте 4 (в части муниципальных заказчиков, муниципальных учреждений и муниципальных унитарных предприятий) Правил осуществления контроля, предусмотренного частью 5 статьи 99</w:t>
      </w:r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9" w:history="1"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 xml:space="preserve">Федерального закона </w:t>
        </w:r>
        <w:r>
          <w:rPr>
            <w:rStyle w:val="a3"/>
            <w:color w:val="000000"/>
            <w:spacing w:val="2"/>
            <w:sz w:val="28"/>
            <w:szCs w:val="28"/>
            <w:u w:val="none"/>
          </w:rPr>
          <w:t>«</w:t>
        </w:r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Style w:val="a3"/>
            <w:color w:val="000000"/>
            <w:spacing w:val="2"/>
            <w:sz w:val="28"/>
            <w:szCs w:val="28"/>
            <w:u w:val="none"/>
          </w:rPr>
          <w:t>»</w:t>
        </w:r>
      </w:hyperlink>
      <w:r w:rsidRPr="00DE6843">
        <w:rPr>
          <w:color w:val="000000"/>
          <w:spacing w:val="2"/>
          <w:sz w:val="28"/>
          <w:szCs w:val="28"/>
        </w:rPr>
        <w:t>, утвержденных</w:t>
      </w:r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0" w:history="1"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>постановлением Правительства Российской</w:t>
        </w:r>
        <w:proofErr w:type="gramEnd"/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 xml:space="preserve"> Федерации от 12 декабря 2015 года № 1367</w:t>
        </w:r>
      </w:hyperlink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r w:rsidRPr="00DE6843">
        <w:rPr>
          <w:color w:val="000000"/>
          <w:spacing w:val="2"/>
          <w:sz w:val="28"/>
          <w:szCs w:val="28"/>
        </w:rPr>
        <w:t>(далее - субъекты контроля, Правила контроля соответственно).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Pr="00DE6843">
        <w:rPr>
          <w:color w:val="000000"/>
          <w:spacing w:val="2"/>
          <w:sz w:val="28"/>
          <w:szCs w:val="28"/>
        </w:rPr>
        <w:t xml:space="preserve">Настоящий Порядок применяется при размещении субъектами контроля в единой информационной системе в сфере закупок или направлении на согласование в </w:t>
      </w:r>
      <w:r w:rsidR="00E7135D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>финансов документов, определенных</w:t>
      </w:r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1" w:history="1"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 xml:space="preserve">Федеральным законом от 5 апреля 2013 года № 44-ФЗ </w:t>
        </w:r>
        <w:r>
          <w:rPr>
            <w:rStyle w:val="a3"/>
            <w:color w:val="000000"/>
            <w:spacing w:val="2"/>
            <w:sz w:val="28"/>
            <w:szCs w:val="28"/>
            <w:u w:val="none"/>
          </w:rPr>
          <w:t>«</w:t>
        </w:r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Style w:val="a3"/>
            <w:color w:val="000000"/>
            <w:spacing w:val="2"/>
            <w:sz w:val="28"/>
            <w:szCs w:val="28"/>
            <w:u w:val="none"/>
          </w:rPr>
          <w:t>»</w:t>
        </w:r>
      </w:hyperlink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r w:rsidRPr="00DE6843">
        <w:rPr>
          <w:color w:val="000000"/>
          <w:spacing w:val="2"/>
          <w:sz w:val="28"/>
          <w:szCs w:val="28"/>
        </w:rPr>
        <w:t>(далее - Федеральный закон), в целях осуществления контроля, предусмотренного частью 5 статьи 99 Федерального закона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(далее - объекты контроля, контроль соответственно).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2. </w:t>
      </w:r>
      <w:proofErr w:type="gramStart"/>
      <w:r w:rsidRPr="00DE6843">
        <w:rPr>
          <w:color w:val="000000"/>
          <w:spacing w:val="2"/>
          <w:sz w:val="28"/>
          <w:szCs w:val="28"/>
        </w:rPr>
        <w:t xml:space="preserve">Взаимодействие субъектов контроля с </w:t>
      </w:r>
      <w:r w:rsidR="00E7135D">
        <w:rPr>
          <w:color w:val="000000"/>
          <w:spacing w:val="2"/>
          <w:sz w:val="28"/>
          <w:szCs w:val="28"/>
        </w:rPr>
        <w:t xml:space="preserve">Управлением </w:t>
      </w:r>
      <w:r w:rsidRPr="00DE6843">
        <w:rPr>
          <w:color w:val="000000"/>
          <w:spacing w:val="2"/>
          <w:sz w:val="28"/>
          <w:szCs w:val="28"/>
        </w:rPr>
        <w:t>финансов  в целях контроля в отношении соответствия информации, определенной частью 5 статьи 99 Федерального закона, содержащейся в объектах контроля (далее - контролируемая информация), осуществляется при размещении в единой информационной системе в сфере закупок (далее - ЕИС)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</w:t>
      </w:r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2" w:history="1"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>Правилами функционирования</w:t>
        </w:r>
        <w:proofErr w:type="gramEnd"/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 xml:space="preserve"> единой информационной системы в сфере закупок</w:t>
        </w:r>
      </w:hyperlink>
      <w:r w:rsidRPr="00DE6843">
        <w:rPr>
          <w:color w:val="000000"/>
          <w:spacing w:val="2"/>
          <w:sz w:val="28"/>
          <w:szCs w:val="28"/>
        </w:rPr>
        <w:t xml:space="preserve">, </w:t>
      </w:r>
      <w:proofErr w:type="gramStart"/>
      <w:r w:rsidRPr="00DE6843">
        <w:rPr>
          <w:color w:val="000000"/>
          <w:spacing w:val="2"/>
          <w:sz w:val="28"/>
          <w:szCs w:val="28"/>
        </w:rPr>
        <w:t>утвержденными</w:t>
      </w:r>
      <w:proofErr w:type="gramEnd"/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3" w:history="1"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</w:t>
        </w:r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lastRenderedPageBreak/>
          <w:t>23 декабря 2015 года № 1414</w:t>
        </w:r>
      </w:hyperlink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r w:rsidRPr="00DE6843">
        <w:rPr>
          <w:color w:val="000000"/>
          <w:spacing w:val="2"/>
          <w:sz w:val="28"/>
          <w:szCs w:val="28"/>
        </w:rPr>
        <w:t>(далее соответственно - электронный объект контроля,</w:t>
      </w:r>
      <w:r>
        <w:rPr>
          <w:color w:val="000000"/>
          <w:spacing w:val="2"/>
          <w:sz w:val="28"/>
          <w:szCs w:val="28"/>
        </w:rPr>
        <w:t xml:space="preserve"> форматы).</w:t>
      </w:r>
    </w:p>
    <w:p w:rsidR="00A27895" w:rsidRPr="00DE6843" w:rsidRDefault="00A27895" w:rsidP="00687BE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 xml:space="preserve">3. </w:t>
      </w:r>
      <w:proofErr w:type="gramStart"/>
      <w:r w:rsidRPr="00DE6843">
        <w:rPr>
          <w:color w:val="000000"/>
          <w:spacing w:val="2"/>
          <w:sz w:val="28"/>
          <w:szCs w:val="28"/>
        </w:rPr>
        <w:t xml:space="preserve">При размещении субъектом контроля электронного объекта контроля </w:t>
      </w:r>
      <w:r w:rsidR="00E7135D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 xml:space="preserve">финансов посредством государственной интегрированной информационной системы управления общественными финансами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Электронный бюджет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направляет субъекту контроля сообщение в форме электронного документа о начале проведения контроля (в случае соответствия электронного объекта контроля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>4.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Электронные объекты контроля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5. При осуществлении взаимодействия с субъектами контроля </w:t>
      </w:r>
      <w:r w:rsidR="00E7135D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 xml:space="preserve">финансов  проверяет в соответствии с подпунктом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пункта 13 Правил контроля контролируемую информацию об объеме финансового обеспечения, включенную в план закупок:</w:t>
      </w:r>
    </w:p>
    <w:p w:rsidR="00A27895" w:rsidRDefault="00A27895" w:rsidP="00687BE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а) субъектов контроля, указанных в подпункте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(в части муниципальных заказчиков) пункта 4 Правил контроля (далее </w:t>
      </w:r>
      <w:r>
        <w:rPr>
          <w:color w:val="000000"/>
          <w:spacing w:val="2"/>
          <w:sz w:val="28"/>
          <w:szCs w:val="28"/>
        </w:rPr>
        <w:t>–</w:t>
      </w:r>
      <w:r w:rsidRPr="00DE6843">
        <w:rPr>
          <w:color w:val="000000"/>
          <w:spacing w:val="2"/>
          <w:sz w:val="28"/>
          <w:szCs w:val="28"/>
        </w:rPr>
        <w:t xml:space="preserve"> получатели</w:t>
      </w:r>
      <w:r>
        <w:rPr>
          <w:color w:val="000000"/>
          <w:spacing w:val="2"/>
          <w:sz w:val="28"/>
          <w:szCs w:val="28"/>
        </w:rPr>
        <w:t xml:space="preserve"> бюджетных средств):</w:t>
      </w:r>
      <w:r w:rsidRPr="00DE6843">
        <w:rPr>
          <w:color w:val="000000"/>
          <w:spacing w:val="2"/>
          <w:sz w:val="28"/>
          <w:szCs w:val="28"/>
        </w:rPr>
        <w:t xml:space="preserve"> </w:t>
      </w:r>
    </w:p>
    <w:p w:rsidR="00A27895" w:rsidRPr="00DE6843" w:rsidRDefault="00A27895" w:rsidP="00687BE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>- на предмет 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обязательств;</w:t>
      </w:r>
    </w:p>
    <w:p w:rsidR="00A27895" w:rsidRPr="00DE6843" w:rsidRDefault="00A27895" w:rsidP="00687BE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>- на предмет 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>превышения сведений об объемах средств, указанных в муниципальных правовых актах (проектах актов, размещенных в установленном порядке в целях общественного обсуждения),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</w:t>
      </w:r>
      <w:r>
        <w:rPr>
          <w:color w:val="000000"/>
          <w:spacing w:val="2"/>
          <w:sz w:val="28"/>
          <w:szCs w:val="28"/>
        </w:rPr>
        <w:t xml:space="preserve"> лимитов бюджетных обязательств</w:t>
      </w:r>
      <w:r w:rsidRPr="00DE6843">
        <w:rPr>
          <w:color w:val="000000"/>
          <w:spacing w:val="2"/>
          <w:sz w:val="28"/>
          <w:szCs w:val="28"/>
        </w:rPr>
        <w:t>;</w:t>
      </w:r>
    </w:p>
    <w:p w:rsidR="00A27895" w:rsidRPr="00DE6843" w:rsidRDefault="00A27895" w:rsidP="00F83E3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Pr="00DE6843">
        <w:rPr>
          <w:color w:val="000000"/>
          <w:spacing w:val="2"/>
          <w:sz w:val="28"/>
          <w:szCs w:val="28"/>
        </w:rPr>
        <w:t xml:space="preserve">б) субъектов контроля, указанных в подпунктах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(в части муниципальных бюджетных учреждений),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(в части муниципальных автономных учреждений) пункта 4 Правил контроля (далее - учреждения), на предмет 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>превышения показателей выплат по расходам на закупки товаров, работ, услуг, осуществляемых в соответствии с Федеральным законом, включенных в планы финансово-хозяйственной деятельности учреждений согласно Требованиям к плану финансово-хозяйственной деятельности государственного (муниципального) учреждения, утвержденным</w:t>
      </w:r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4" w:history="1"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>приказом</w:t>
        </w:r>
        <w:proofErr w:type="gramEnd"/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 xml:space="preserve"> Министерства финансов Российской Федерации от 28 июля 2010 года № 81н</w:t>
        </w:r>
      </w:hyperlink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r w:rsidRPr="00DE6843">
        <w:rPr>
          <w:color w:val="000000"/>
          <w:spacing w:val="2"/>
          <w:sz w:val="28"/>
          <w:szCs w:val="28"/>
        </w:rPr>
        <w:t>(с последующими изменениями);</w:t>
      </w:r>
    </w:p>
    <w:p w:rsidR="00A27895" w:rsidRDefault="00A27895" w:rsidP="0078022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Pr="00DE6843">
        <w:rPr>
          <w:color w:val="000000"/>
          <w:spacing w:val="2"/>
          <w:sz w:val="28"/>
          <w:szCs w:val="28"/>
        </w:rPr>
        <w:t xml:space="preserve">в) субъектов контроля, указанных в подпункте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(в части муниципальных унитарных предприятий) пункта 4 Правил контроля (далее - унитарные предприятия), на предмет 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 xml:space="preserve">превышения суммы бюджетного </w:t>
      </w:r>
      <w:r w:rsidRPr="00DE6843">
        <w:rPr>
          <w:color w:val="000000"/>
          <w:spacing w:val="2"/>
          <w:sz w:val="28"/>
          <w:szCs w:val="28"/>
        </w:rPr>
        <w:lastRenderedPageBreak/>
        <w:t>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</w:t>
      </w:r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5" w:history="1">
        <w:r w:rsidRPr="00687BE5">
          <w:rPr>
            <w:rStyle w:val="a3"/>
            <w:color w:val="000000"/>
            <w:spacing w:val="2"/>
            <w:sz w:val="28"/>
            <w:szCs w:val="28"/>
            <w:u w:val="none"/>
          </w:rPr>
          <w:t>Бюджетного кодекса Российской Федерации</w:t>
        </w:r>
      </w:hyperlink>
      <w:r w:rsidRPr="00DE6843">
        <w:rPr>
          <w:color w:val="000000"/>
          <w:spacing w:val="2"/>
          <w:sz w:val="28"/>
          <w:szCs w:val="28"/>
        </w:rPr>
        <w:t>, поставленного на учет в установленном порядке.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>6.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3B0ED0">
        <w:rPr>
          <w:color w:val="000000"/>
          <w:spacing w:val="2"/>
          <w:sz w:val="28"/>
          <w:szCs w:val="28"/>
        </w:rPr>
        <w:t>Управление ф</w:t>
      </w:r>
      <w:r w:rsidRPr="00DE6843">
        <w:rPr>
          <w:color w:val="000000"/>
          <w:spacing w:val="2"/>
          <w:sz w:val="28"/>
          <w:szCs w:val="28"/>
        </w:rPr>
        <w:t>инансов проверяет контролируемую информацию об объеме финансового обеспечения, включенную в план закупок: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>а) при размещении субъектами контроля объектов контроля в ЕИС;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>б) при постановке на учет бюджетных обязательств или внесении изменений в поставленное на учет бюджетное обязательство в части бюджетных обязательств, связанных с закупками товаров, работ, услуг, не включенными в план закупок учреждений;</w:t>
      </w:r>
      <w:proofErr w:type="gramEnd"/>
    </w:p>
    <w:p w:rsidR="00A27895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>в) при уменьшении в установленном порядке субъекту контроля</w:t>
      </w:r>
      <w:r>
        <w:rPr>
          <w:color w:val="000000"/>
          <w:spacing w:val="2"/>
          <w:sz w:val="28"/>
          <w:szCs w:val="28"/>
        </w:rPr>
        <w:t>,</w:t>
      </w:r>
      <w:r w:rsidRPr="00DE6843">
        <w:rPr>
          <w:color w:val="000000"/>
          <w:spacing w:val="2"/>
          <w:sz w:val="28"/>
          <w:szCs w:val="28"/>
        </w:rPr>
        <w:t xml:space="preserve"> как получателю бюджетных средств</w:t>
      </w:r>
      <w:r>
        <w:rPr>
          <w:color w:val="000000"/>
          <w:spacing w:val="2"/>
          <w:sz w:val="28"/>
          <w:szCs w:val="28"/>
        </w:rPr>
        <w:t>,</w:t>
      </w:r>
      <w:r w:rsidRPr="00DE6843">
        <w:rPr>
          <w:color w:val="000000"/>
          <w:spacing w:val="2"/>
          <w:sz w:val="28"/>
          <w:szCs w:val="28"/>
        </w:rPr>
        <w:t xml:space="preserve">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A27895" w:rsidRPr="00DE6843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DE6843">
        <w:rPr>
          <w:color w:val="000000"/>
          <w:spacing w:val="2"/>
          <w:sz w:val="28"/>
          <w:szCs w:val="28"/>
        </w:rPr>
        <w:t>г)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 муниципальных учреждений, не являющихся получателями бюджетных средств;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proofErr w:type="spellStart"/>
      <w:r w:rsidRPr="00DE6843">
        <w:rPr>
          <w:color w:val="000000"/>
          <w:spacing w:val="2"/>
          <w:sz w:val="28"/>
          <w:szCs w:val="28"/>
        </w:rPr>
        <w:t>д</w:t>
      </w:r>
      <w:proofErr w:type="spellEnd"/>
      <w:r w:rsidRPr="00DE6843">
        <w:rPr>
          <w:color w:val="000000"/>
          <w:spacing w:val="2"/>
          <w:sz w:val="28"/>
          <w:szCs w:val="28"/>
        </w:rPr>
        <w:t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</w:t>
      </w:r>
      <w:r w:rsidRPr="00DE6843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6" w:history="1">
        <w:r w:rsidRPr="00DE6843">
          <w:rPr>
            <w:rStyle w:val="a3"/>
            <w:color w:val="000000"/>
            <w:spacing w:val="2"/>
            <w:sz w:val="28"/>
            <w:szCs w:val="28"/>
            <w:u w:val="none"/>
          </w:rPr>
          <w:t>Бюджетного кодекса Российской Федерации</w:t>
        </w:r>
      </w:hyperlink>
      <w:r w:rsidRPr="00DE6843">
        <w:rPr>
          <w:color w:val="000000"/>
          <w:spacing w:val="2"/>
          <w:sz w:val="28"/>
          <w:szCs w:val="28"/>
        </w:rPr>
        <w:t>.</w:t>
      </w:r>
      <w:proofErr w:type="gramEnd"/>
    </w:p>
    <w:p w:rsidR="00A27895" w:rsidRPr="00DE6843" w:rsidRDefault="00A27895" w:rsidP="005201F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При наступлении обстоятельств, указанных в подпунктах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- </w:t>
      </w:r>
      <w:r>
        <w:rPr>
          <w:color w:val="000000"/>
          <w:spacing w:val="2"/>
          <w:sz w:val="28"/>
          <w:szCs w:val="28"/>
        </w:rPr>
        <w:t>«</w:t>
      </w:r>
      <w:proofErr w:type="spellStart"/>
      <w:r w:rsidRPr="00DE6843">
        <w:rPr>
          <w:color w:val="000000"/>
          <w:spacing w:val="2"/>
          <w:sz w:val="28"/>
          <w:szCs w:val="28"/>
        </w:rPr>
        <w:t>д</w:t>
      </w:r>
      <w:proofErr w:type="spellEnd"/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настоящего пункта, субъекты контроля уведомляют </w:t>
      </w:r>
      <w:r w:rsidR="003B0ED0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>финансов в письменном виде о каждом таком обстоятельстве в течение 3 рабочих дней со дня их наступления.</w:t>
      </w:r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7. При осуществлении взаимодействия с субъектами контроля </w:t>
      </w:r>
      <w:r w:rsidR="003B0ED0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 xml:space="preserve">финансов проверяет в соответствии с подпунктом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пункта 13 Правил контроля следующие объекты контроля:</w:t>
      </w:r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>а) план-график закупок (далее - план-график) на 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>превышение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 над аналогичной информацией, содержащейся в плане закупок;</w:t>
      </w:r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Pr="00DE6843">
        <w:rPr>
          <w:color w:val="000000"/>
          <w:spacing w:val="2"/>
          <w:sz w:val="28"/>
          <w:szCs w:val="28"/>
        </w:rPr>
        <w:t xml:space="preserve">б) извещение об осуществлении закупки, проект контракта, заключаемого с единственным поставщиком (подрядчиком, исполнителем), и (или) документацию о закупке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начальной (максимальной) цене контракта, цене контракта, заключаемого с единственным поставщиком </w:t>
      </w:r>
      <w:r w:rsidRPr="00DE6843">
        <w:rPr>
          <w:color w:val="000000"/>
          <w:spacing w:val="2"/>
          <w:sz w:val="28"/>
          <w:szCs w:val="28"/>
        </w:rPr>
        <w:lastRenderedPageBreak/>
        <w:t>(подрядчиком, исполнителем), по соответствующему идентификационному коду закупки, указанному в плане-графике;</w:t>
      </w:r>
      <w:proofErr w:type="gramEnd"/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>в) протокол определения поставщика (подрядчика, исполнителя) на:</w:t>
      </w:r>
      <w:r w:rsidRPr="00DE6843">
        <w:rPr>
          <w:color w:val="000000"/>
          <w:spacing w:val="2"/>
          <w:sz w:val="28"/>
          <w:szCs w:val="28"/>
        </w:rPr>
        <w:br/>
        <w:t>соответствие содержащегося в нем идентификационного кода закупки аналогичной информации, содержащейся в документации о закупке;</w:t>
      </w:r>
      <w:r w:rsidRPr="00DE6843">
        <w:rPr>
          <w:color w:val="000000"/>
          <w:spacing w:val="2"/>
          <w:sz w:val="28"/>
          <w:szCs w:val="28"/>
        </w:rPr>
        <w:br/>
      </w:r>
      <w:proofErr w:type="gramStart"/>
      <w:r w:rsidRPr="00DE6843">
        <w:rPr>
          <w:color w:val="000000"/>
          <w:spacing w:val="2"/>
          <w:sz w:val="28"/>
          <w:szCs w:val="28"/>
        </w:rPr>
        <w:t>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>превышение начальной (максимальной) цены контракта, содержащейся в протоколе,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закупке;</w:t>
      </w:r>
      <w:proofErr w:type="gramEnd"/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Pr="00DE6843">
        <w:rPr>
          <w:color w:val="000000"/>
          <w:spacing w:val="2"/>
          <w:sz w:val="28"/>
          <w:szCs w:val="28"/>
        </w:rPr>
        <w:t>г) проект контракта, направляемый участнику закупки, на соответствие содержащихся в нем: идентификационного кода закупки - аналогичной информации, содержащейся в протоколе определения поставщика (подрядчика, исполнителя); цены контракта - цене, указанной в протоколе, предложенной участником закупки, с которым заключается контракт;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proofErr w:type="spellStart"/>
      <w:r w:rsidRPr="00DE6843">
        <w:rPr>
          <w:color w:val="000000"/>
          <w:spacing w:val="2"/>
          <w:sz w:val="28"/>
          <w:szCs w:val="28"/>
        </w:rPr>
        <w:t>д</w:t>
      </w:r>
      <w:proofErr w:type="spellEnd"/>
      <w:r w:rsidRPr="00DE6843">
        <w:rPr>
          <w:color w:val="000000"/>
          <w:spacing w:val="2"/>
          <w:sz w:val="28"/>
          <w:szCs w:val="28"/>
        </w:rPr>
        <w:t>) информацию, включаемую в реестр контрактов, на соответствие:</w:t>
      </w:r>
      <w:r w:rsidRPr="00DE6843">
        <w:rPr>
          <w:color w:val="000000"/>
          <w:spacing w:val="2"/>
          <w:sz w:val="28"/>
          <w:szCs w:val="28"/>
        </w:rPr>
        <w:br/>
        <w:t>идентификационного кода закупки - аналогичной информации, содержащейся в условиях контракта;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информации о цене контракта - цене, указанной в условиях контракта в контракте.</w:t>
      </w:r>
    </w:p>
    <w:p w:rsidR="00A27895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8. Указанные в пункте 7 настоящего Порядка объекты контроля проверяются </w:t>
      </w:r>
      <w:r w:rsidR="003B0ED0">
        <w:rPr>
          <w:color w:val="000000"/>
          <w:spacing w:val="2"/>
          <w:sz w:val="28"/>
          <w:szCs w:val="28"/>
        </w:rPr>
        <w:t xml:space="preserve">Управлением </w:t>
      </w:r>
      <w:r w:rsidRPr="00DE6843">
        <w:rPr>
          <w:color w:val="000000"/>
          <w:spacing w:val="2"/>
          <w:sz w:val="28"/>
          <w:szCs w:val="28"/>
        </w:rPr>
        <w:t>финансов при размещении в ЕИС.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9. Предусмотренное пунктом 7 настоящего Порядка взаимодействие субъектов контроля с </w:t>
      </w:r>
      <w:r w:rsidR="003B0ED0">
        <w:rPr>
          <w:color w:val="000000"/>
          <w:spacing w:val="2"/>
          <w:sz w:val="28"/>
          <w:szCs w:val="28"/>
        </w:rPr>
        <w:t xml:space="preserve">Управлением </w:t>
      </w:r>
      <w:r w:rsidRPr="00DE6843">
        <w:rPr>
          <w:color w:val="000000"/>
          <w:spacing w:val="2"/>
          <w:sz w:val="28"/>
          <w:szCs w:val="28"/>
        </w:rPr>
        <w:t xml:space="preserve">финансов при проверке объектов контроля, указанных в подпунктах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-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 пункта 7 настоящего Порядка, осуществляется с учетом следующих особенностей:</w:t>
      </w:r>
    </w:p>
    <w:p w:rsidR="00A27895" w:rsidRPr="00DE6843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DE6843">
        <w:rPr>
          <w:color w:val="000000"/>
          <w:spacing w:val="2"/>
          <w:sz w:val="28"/>
          <w:szCs w:val="28"/>
        </w:rPr>
        <w:t>а) 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на:</w:t>
      </w:r>
      <w:r w:rsidRPr="00DE6843">
        <w:rPr>
          <w:color w:val="000000"/>
          <w:spacing w:val="2"/>
          <w:sz w:val="28"/>
          <w:szCs w:val="28"/>
        </w:rPr>
        <w:br/>
        <w:t>соответствие начальной (максимальной) цены контракта и идентификационного кода закупки по каждой закупке, включенной в такое извещение и (или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DE6843">
        <w:rPr>
          <w:color w:val="000000"/>
          <w:spacing w:val="2"/>
          <w:sz w:val="28"/>
          <w:szCs w:val="28"/>
        </w:rPr>
        <w:t>указанным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в плане-графике соответствующего заказчика;</w:t>
      </w:r>
    </w:p>
    <w:p w:rsidR="00A27895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DE6843">
        <w:rPr>
          <w:color w:val="000000"/>
          <w:spacing w:val="2"/>
          <w:sz w:val="28"/>
          <w:szCs w:val="28"/>
        </w:rPr>
        <w:t>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 xml:space="preserve">превышение включенной в протокол определения поставщика (подрядчика, исполнителя)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единственным участником, заявка которого признана </w:t>
      </w:r>
      <w:r w:rsidRPr="00DE6843">
        <w:rPr>
          <w:color w:val="000000"/>
          <w:spacing w:val="2"/>
          <w:sz w:val="28"/>
          <w:szCs w:val="28"/>
        </w:rPr>
        <w:lastRenderedPageBreak/>
        <w:t>соответствующей требованиям Федерального закона, над начальной (максимальной) ценой, содержащейся в документации о закупке по закупке соответствующего заказчика, и на соответствие идентификационного кода закупки, указанного в таком протоколе, аналогичной информации</w:t>
      </w:r>
      <w:proofErr w:type="gramEnd"/>
      <w:r w:rsidRPr="00DE6843">
        <w:rPr>
          <w:color w:val="000000"/>
          <w:spacing w:val="2"/>
          <w:sz w:val="28"/>
          <w:szCs w:val="28"/>
        </w:rPr>
        <w:t>, содержащейся в документации о закупке по закупке соответствующего заказчика;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соответствие </w:t>
      </w:r>
      <w:proofErr w:type="gramStart"/>
      <w:r w:rsidRPr="00DE6843">
        <w:rPr>
          <w:color w:val="000000"/>
          <w:spacing w:val="2"/>
          <w:sz w:val="28"/>
          <w:szCs w:val="28"/>
        </w:rPr>
        <w:t>включенных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в проект контракта, направляемого участнику закупки:</w:t>
      </w:r>
    </w:p>
    <w:p w:rsidR="00A27895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документации;</w:t>
      </w:r>
    </w:p>
    <w:p w:rsidR="00A27895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>цены контракта - цене, указанной в протоколе определения поставщика (подрядчика, исполнителя), предложенной участником закупки, с которым заключается контракт, по закупке соответствующего заказчика;</w:t>
      </w:r>
    </w:p>
    <w:p w:rsidR="00A27895" w:rsidRPr="00DE6843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DE6843">
        <w:rPr>
          <w:color w:val="000000"/>
          <w:spacing w:val="2"/>
          <w:sz w:val="28"/>
          <w:szCs w:val="28"/>
        </w:rPr>
        <w:t>б) объекты контроля по закупкам, указываемым в плане-графике отдельной строкой, проверяются на 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>превышение включенной в план-график информации о планируемых платежах по таким закупкам с учетом:</w:t>
      </w:r>
      <w:r w:rsidRPr="00DE6843">
        <w:rPr>
          <w:color w:val="000000"/>
          <w:spacing w:val="2"/>
          <w:sz w:val="28"/>
          <w:szCs w:val="28"/>
        </w:rPr>
        <w:br/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в отношении закупок, процедуры отбора поставщика (исполнителя, подрядчика) по которым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не завершены;</w:t>
      </w:r>
      <w:r w:rsidRPr="00DE6843">
        <w:rPr>
          <w:color w:val="000000"/>
          <w:spacing w:val="2"/>
          <w:sz w:val="28"/>
          <w:szCs w:val="28"/>
        </w:rPr>
        <w:br/>
        <w:t>суммы цен по контрактам, заключенным по итогам указанных в настоящем подпункте закупок;</w:t>
      </w:r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в) проект контракта при заключении контракта с несколькими участниками закупки в случаях, предусмотренных частью 10 статьи 34 Федерального закона, проверяется </w:t>
      </w:r>
      <w:proofErr w:type="gramStart"/>
      <w:r w:rsidRPr="00DE6843">
        <w:rPr>
          <w:color w:val="000000"/>
          <w:spacing w:val="2"/>
          <w:sz w:val="28"/>
          <w:szCs w:val="28"/>
        </w:rPr>
        <w:t>на</w:t>
      </w:r>
      <w:proofErr w:type="gramEnd"/>
      <w:r w:rsidRPr="00DE6843">
        <w:rPr>
          <w:color w:val="000000"/>
          <w:spacing w:val="2"/>
          <w:sz w:val="28"/>
          <w:szCs w:val="28"/>
        </w:rPr>
        <w:t>:</w:t>
      </w:r>
    </w:p>
    <w:p w:rsidR="00A27895" w:rsidRPr="00DE6843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>соответствие идентификационного кода закупки - аналогичной информации, содержащейся в документации;</w:t>
      </w:r>
    </w:p>
    <w:p w:rsidR="00A27895" w:rsidRPr="00DE6843" w:rsidRDefault="00A27895" w:rsidP="00D15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E6843">
        <w:rPr>
          <w:color w:val="000000"/>
          <w:spacing w:val="2"/>
          <w:sz w:val="28"/>
          <w:szCs w:val="28"/>
        </w:rPr>
        <w:t>не</w:t>
      </w:r>
      <w:r>
        <w:rPr>
          <w:color w:val="000000"/>
          <w:spacing w:val="2"/>
          <w:sz w:val="28"/>
          <w:szCs w:val="28"/>
        </w:rPr>
        <w:t xml:space="preserve"> </w:t>
      </w:r>
      <w:r w:rsidRPr="00DE6843">
        <w:rPr>
          <w:color w:val="000000"/>
          <w:spacing w:val="2"/>
          <w:sz w:val="28"/>
          <w:szCs w:val="28"/>
        </w:rPr>
        <w:t>превышение суммы цен таких контрактов над начальной (максимальной) ценой, указанной в документации о закупке.</w:t>
      </w:r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>10. В течение одного рабочего дня со дня направления объекта контроля для размещения в ЕИС:</w:t>
      </w:r>
    </w:p>
    <w:p w:rsidR="00A27895" w:rsidRPr="00DE6843" w:rsidRDefault="00A27895" w:rsidP="00872B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а) в случае соответствия при проведении </w:t>
      </w:r>
      <w:r w:rsidR="00AC0B7F">
        <w:rPr>
          <w:color w:val="000000"/>
          <w:spacing w:val="2"/>
          <w:sz w:val="28"/>
          <w:szCs w:val="28"/>
        </w:rPr>
        <w:t xml:space="preserve">Управлением </w:t>
      </w:r>
      <w:r w:rsidRPr="00DE6843">
        <w:rPr>
          <w:color w:val="000000"/>
          <w:spacing w:val="2"/>
          <w:sz w:val="28"/>
          <w:szCs w:val="28"/>
        </w:rPr>
        <w:t xml:space="preserve">финансов  проверки объекта контроля требованиям, установленным Правилами контроля и настоящим Порядком, объект контроля размещается в </w:t>
      </w:r>
      <w:proofErr w:type="gramStart"/>
      <w:r w:rsidRPr="00DE6843">
        <w:rPr>
          <w:color w:val="000000"/>
          <w:spacing w:val="2"/>
          <w:sz w:val="28"/>
          <w:szCs w:val="28"/>
        </w:rPr>
        <w:t>ЕИС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и </w:t>
      </w:r>
      <w:r w:rsidR="00AC0B7F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 xml:space="preserve">финансов направляет субъекту контроля уведомление о соответствии контролируемой информации требованиям, установленным частью 5 статьи 99 Федерального закона, в виде электронного документа, формируемого в государственной интегрированной информационной системе управления общественными финансами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Электронный бюджет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>;</w:t>
      </w:r>
      <w:r w:rsidRPr="00DE684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ab/>
      </w:r>
      <w:r w:rsidRPr="00DE6843">
        <w:rPr>
          <w:color w:val="000000"/>
          <w:spacing w:val="2"/>
          <w:sz w:val="28"/>
          <w:szCs w:val="28"/>
        </w:rPr>
        <w:t xml:space="preserve">б) в случае выявления при проведении </w:t>
      </w:r>
      <w:r w:rsidR="00AC0B7F">
        <w:rPr>
          <w:color w:val="000000"/>
          <w:spacing w:val="2"/>
          <w:sz w:val="28"/>
          <w:szCs w:val="28"/>
        </w:rPr>
        <w:t xml:space="preserve">Управлением </w:t>
      </w:r>
      <w:r w:rsidRPr="00DE6843">
        <w:rPr>
          <w:color w:val="000000"/>
          <w:spacing w:val="2"/>
          <w:sz w:val="28"/>
          <w:szCs w:val="28"/>
        </w:rPr>
        <w:t xml:space="preserve">финансов  несоответствия объекта контроля требованиям, установленным Правилами контроля и настоящим Порядком, объект контроля не размещается в </w:t>
      </w:r>
      <w:proofErr w:type="gramStart"/>
      <w:r w:rsidRPr="00DE6843">
        <w:rPr>
          <w:color w:val="000000"/>
          <w:spacing w:val="2"/>
          <w:sz w:val="28"/>
          <w:szCs w:val="28"/>
        </w:rPr>
        <w:t>ЕИС</w:t>
      </w:r>
      <w:proofErr w:type="gramEnd"/>
      <w:r w:rsidRPr="00DE6843">
        <w:rPr>
          <w:color w:val="000000"/>
          <w:spacing w:val="2"/>
          <w:sz w:val="28"/>
          <w:szCs w:val="28"/>
        </w:rPr>
        <w:t xml:space="preserve"> и </w:t>
      </w:r>
      <w:r w:rsidR="00AC0B7F">
        <w:rPr>
          <w:color w:val="000000"/>
          <w:spacing w:val="2"/>
          <w:sz w:val="28"/>
          <w:szCs w:val="28"/>
        </w:rPr>
        <w:t xml:space="preserve">Управление </w:t>
      </w:r>
      <w:r w:rsidRPr="00DE6843">
        <w:rPr>
          <w:color w:val="000000"/>
          <w:spacing w:val="2"/>
          <w:sz w:val="28"/>
          <w:szCs w:val="28"/>
        </w:rPr>
        <w:t xml:space="preserve">финансов направляет субъекту контроля протокол о </w:t>
      </w:r>
      <w:r w:rsidRPr="00DE6843">
        <w:rPr>
          <w:color w:val="000000"/>
          <w:spacing w:val="2"/>
          <w:sz w:val="28"/>
          <w:szCs w:val="28"/>
        </w:rPr>
        <w:lastRenderedPageBreak/>
        <w:t xml:space="preserve">несоответствии контролируемой информации требованиям, установленным частью 5 статьи 99 Федерального закона, в виде электронного документа, формируемого в государственной интегрированной информационной системе управления общественными финансами </w:t>
      </w:r>
      <w:r>
        <w:rPr>
          <w:color w:val="000000"/>
          <w:spacing w:val="2"/>
          <w:sz w:val="28"/>
          <w:szCs w:val="28"/>
        </w:rPr>
        <w:t>«</w:t>
      </w:r>
      <w:r w:rsidRPr="00DE6843">
        <w:rPr>
          <w:color w:val="000000"/>
          <w:spacing w:val="2"/>
          <w:sz w:val="28"/>
          <w:szCs w:val="28"/>
        </w:rPr>
        <w:t>Электронный бюджет</w:t>
      </w:r>
      <w:r>
        <w:rPr>
          <w:color w:val="000000"/>
          <w:spacing w:val="2"/>
          <w:sz w:val="28"/>
          <w:szCs w:val="28"/>
        </w:rPr>
        <w:t>»</w:t>
      </w:r>
      <w:r w:rsidRPr="00DE6843">
        <w:rPr>
          <w:color w:val="000000"/>
          <w:spacing w:val="2"/>
          <w:sz w:val="28"/>
          <w:szCs w:val="28"/>
        </w:rPr>
        <w:t xml:space="preserve">. </w:t>
      </w:r>
      <w:proofErr w:type="gramStart"/>
      <w:r w:rsidRPr="00DE6843">
        <w:rPr>
          <w:color w:val="000000"/>
          <w:spacing w:val="2"/>
          <w:sz w:val="28"/>
          <w:szCs w:val="28"/>
        </w:rPr>
        <w:t>В том числе при проверке контролируемой информации, содержащейся в плане закупок получателей бюджетных средств, а также в плане закупок учреждений, унитарных предприятий, не размещаются в ЕИС извещения об осуществлении закупки, проекты контрактов, заключаемых с единственным поставщиком (исполнителем, подрядчиком), до внесения изменений в соответствующие план закупок и план-график.</w:t>
      </w:r>
      <w:proofErr w:type="gramEnd"/>
    </w:p>
    <w:p w:rsidR="00A27895" w:rsidRDefault="00A27895" w:rsidP="00872BB1">
      <w:pPr>
        <w:jc w:val="both"/>
        <w:rPr>
          <w:color w:val="000000"/>
        </w:rPr>
      </w:pPr>
    </w:p>
    <w:p w:rsidR="00A27895" w:rsidRPr="00C13049" w:rsidRDefault="00A27895" w:rsidP="00C13049"/>
    <w:p w:rsidR="00A27895" w:rsidRDefault="00A27895" w:rsidP="00C13049"/>
    <w:p w:rsidR="00A27895" w:rsidRDefault="00A27895" w:rsidP="00C13049">
      <w:pPr>
        <w:pStyle w:val="ConsPlusNormal"/>
        <w:jc w:val="right"/>
        <w:outlineLvl w:val="1"/>
      </w:pPr>
      <w:r>
        <w:tab/>
      </w: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</w:pPr>
    </w:p>
    <w:p w:rsidR="00A27895" w:rsidRDefault="00A27895" w:rsidP="00C130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7895" w:rsidRDefault="00A27895" w:rsidP="00C130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7895" w:rsidRDefault="00A27895" w:rsidP="00C130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7895" w:rsidRDefault="00A27895" w:rsidP="00C130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7895" w:rsidRDefault="00A27895" w:rsidP="00C130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7895" w:rsidRDefault="00A27895" w:rsidP="00C130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27895" w:rsidSect="006E4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1BC0"/>
    <w:multiLevelType w:val="hybridMultilevel"/>
    <w:tmpl w:val="9F96CD24"/>
    <w:lvl w:ilvl="0" w:tplc="023C326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9168E5"/>
    <w:multiLevelType w:val="hybridMultilevel"/>
    <w:tmpl w:val="FC8C2980"/>
    <w:lvl w:ilvl="0" w:tplc="37DEA36C">
      <w:start w:val="3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2BB1"/>
    <w:rsid w:val="00022892"/>
    <w:rsid w:val="00073569"/>
    <w:rsid w:val="00093887"/>
    <w:rsid w:val="000F58E9"/>
    <w:rsid w:val="00150C40"/>
    <w:rsid w:val="00183790"/>
    <w:rsid w:val="001D2943"/>
    <w:rsid w:val="00250F87"/>
    <w:rsid w:val="0025498A"/>
    <w:rsid w:val="00296E70"/>
    <w:rsid w:val="002E2C94"/>
    <w:rsid w:val="00317BF8"/>
    <w:rsid w:val="003B0ED0"/>
    <w:rsid w:val="004106CF"/>
    <w:rsid w:val="00411C6F"/>
    <w:rsid w:val="0044494A"/>
    <w:rsid w:val="00451C57"/>
    <w:rsid w:val="004E559D"/>
    <w:rsid w:val="004F2076"/>
    <w:rsid w:val="00512054"/>
    <w:rsid w:val="005201FE"/>
    <w:rsid w:val="005A66C8"/>
    <w:rsid w:val="006426B2"/>
    <w:rsid w:val="00673B1C"/>
    <w:rsid w:val="00687BE5"/>
    <w:rsid w:val="006B29B3"/>
    <w:rsid w:val="006E47DE"/>
    <w:rsid w:val="00770907"/>
    <w:rsid w:val="00780223"/>
    <w:rsid w:val="008039A1"/>
    <w:rsid w:val="008072D7"/>
    <w:rsid w:val="00825D68"/>
    <w:rsid w:val="00852F17"/>
    <w:rsid w:val="00872BB1"/>
    <w:rsid w:val="009C2DF9"/>
    <w:rsid w:val="00A2462D"/>
    <w:rsid w:val="00A27895"/>
    <w:rsid w:val="00A31FF9"/>
    <w:rsid w:val="00A74283"/>
    <w:rsid w:val="00AC0B7F"/>
    <w:rsid w:val="00AD7028"/>
    <w:rsid w:val="00AE194D"/>
    <w:rsid w:val="00B00ABD"/>
    <w:rsid w:val="00BA1A71"/>
    <w:rsid w:val="00BC794F"/>
    <w:rsid w:val="00C13049"/>
    <w:rsid w:val="00C4269C"/>
    <w:rsid w:val="00C713AB"/>
    <w:rsid w:val="00D1527F"/>
    <w:rsid w:val="00D15F3B"/>
    <w:rsid w:val="00DB5F9C"/>
    <w:rsid w:val="00DE6843"/>
    <w:rsid w:val="00E16115"/>
    <w:rsid w:val="00E7135D"/>
    <w:rsid w:val="00EE48FA"/>
    <w:rsid w:val="00F14651"/>
    <w:rsid w:val="00F46EA2"/>
    <w:rsid w:val="00F6045F"/>
    <w:rsid w:val="00F652E2"/>
    <w:rsid w:val="00F83E31"/>
    <w:rsid w:val="00FA49EA"/>
    <w:rsid w:val="00F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B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872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72B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BB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BB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872B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72BB1"/>
    <w:rPr>
      <w:rFonts w:cs="Times New Roman"/>
    </w:rPr>
  </w:style>
  <w:style w:type="character" w:styleId="a3">
    <w:name w:val="Hyperlink"/>
    <w:basedOn w:val="a0"/>
    <w:uiPriority w:val="99"/>
    <w:semiHidden/>
    <w:rsid w:val="00872BB1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872B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872B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4">
    <w:name w:val="FollowedHyperlink"/>
    <w:basedOn w:val="a0"/>
    <w:uiPriority w:val="99"/>
    <w:semiHidden/>
    <w:rsid w:val="00872BB1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2E2C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2E2C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130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30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6045F"/>
    <w:pPr>
      <w:ind w:left="720"/>
      <w:contextualSpacing/>
    </w:pPr>
  </w:style>
  <w:style w:type="paragraph" w:customStyle="1" w:styleId="11">
    <w:name w:val="Абзац списка1"/>
    <w:basedOn w:val="a"/>
    <w:rsid w:val="00F604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7886">
          <w:marLeft w:val="0"/>
          <w:marRight w:val="0"/>
          <w:marTop w:val="178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0B26767FE5A90D938312BC6ADA32538CFAB6333AE375273F0856561132A68756E677BFC4301ACR3I1H" TargetMode="External"/><Relationship Id="rId13" Type="http://schemas.openxmlformats.org/officeDocument/2006/relationships/hyperlink" Target="http://docs.cntd.ru/document/4203272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10B26767FE5A90D938312BC6ADA32538CDAF6638AE375273F0856561132A68756E677BFC4202A4R3I0H" TargetMode="External"/><Relationship Id="rId12" Type="http://schemas.openxmlformats.org/officeDocument/2006/relationships/hyperlink" Target="http://docs.cntd.ru/document/4203272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10B26767FE5A90D938312BC6ADA32538CCAE633CAF375273F0856561132A68756E677BFC4202A2R3I4H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hyperlink" Target="consultantplus://offline/ref=F610B26767FE5A90D938312BC6ADA32538CFAB6333AE375273F0856561132A68756E677BFC4301ACR3I1H" TargetMode="Externa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420323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902229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</cp:lastModifiedBy>
  <cp:revision>15</cp:revision>
  <cp:lastPrinted>2018-05-16T13:27:00Z</cp:lastPrinted>
  <dcterms:created xsi:type="dcterms:W3CDTF">2018-03-27T13:39:00Z</dcterms:created>
  <dcterms:modified xsi:type="dcterms:W3CDTF">2018-05-16T13:31:00Z</dcterms:modified>
</cp:coreProperties>
</file>