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B9" w:rsidRDefault="00E916B9" w:rsidP="00E916B9">
      <w:pPr>
        <w:pStyle w:val="a4"/>
        <w:jc w:val="both"/>
      </w:pPr>
      <w:bookmarkStart w:id="0" w:name="_GoBack"/>
      <w:bookmarkEnd w:id="0"/>
      <w:r>
        <w:rPr>
          <w:sz w:val="28"/>
          <w:szCs w:val="28"/>
        </w:rPr>
        <w:t xml:space="preserve">Областная программа капитального ремонта общего имущества в многоквартирных домах утверждена Постановлением Правительства Вологодской области от 23 декабря 2013 года № 1354.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Данная программа утверждается в целях планирования и организации проведения капитального ремонта, планирования предоставления государственной и муниципальной поддержки на проведение капитального ремонта за счёт средств бюджета области, местных бюджетов.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Что включает в себя областная программа капитального ремонта?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Областная программа капитального ремонта общего имущества в многоквартирных домах включает в себя: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1.     перечень всех многоквартирных домов, расположенных на территории Вологодской области, за исключением многоквартирных домов, признанных аварийными и подлежащими сносу;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2.     планируемые виды услуг и (или) работ по капитальному ремонту общего имущества в многоквартирных домах;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3.     год планируемого проведения капитального ремонта общего имущества в многоквартирных домах;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4.     физический износ в процессе эксплуатации многоквартирного дома или отдельных его частей.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Важно отметить, что внесение в областную программу капитального ремонта изменений, предусматривающих перенос установленного срока на более поздний период, сокращение перечня планируемых услуг и (или) работ по капитальному ремонту общего имущества в многоквартирном доме, не допускается, за исключением случаев принятия соответствующего решения собственниками помещений в этом многоквартирном доме; </w:t>
      </w:r>
    </w:p>
    <w:p w:rsidR="00E916B9" w:rsidRPr="00E916B9" w:rsidRDefault="00E916B9" w:rsidP="00E916B9">
      <w:pPr>
        <w:pStyle w:val="a4"/>
        <w:jc w:val="center"/>
        <w:rPr>
          <w:b/>
        </w:rPr>
      </w:pPr>
      <w:r w:rsidRPr="00E916B9">
        <w:rPr>
          <w:b/>
          <w:sz w:val="28"/>
          <w:szCs w:val="28"/>
        </w:rPr>
        <w:t>Решение о проведении капитального ремонта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Решение о проведении капитального ремонта общедомового имущества в многоквартирном доме принимается на общем собрании собственников помещений по предложению товарищества собственников жилья, жилищно-строительного кооператива, обслуживающей организации или регионального оператора. 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Если решение собственниками не принято, то ремонт выполняется на основании решения органа местного самоуправления. </w:t>
      </w:r>
    </w:p>
    <w:p w:rsidR="00E916B9" w:rsidRPr="00B44221" w:rsidRDefault="00E916B9" w:rsidP="00B442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Pr="00B44221">
        <w:rPr>
          <w:rFonts w:ascii="Times New Roman" w:hAnsi="Times New Roman" w:cs="Times New Roman"/>
          <w:b/>
          <w:sz w:val="28"/>
          <w:szCs w:val="28"/>
        </w:rPr>
        <w:lastRenderedPageBreak/>
        <w:t>Региональный оператор Вологодской области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Региональный оператор – юридическое лицо, созданное в организационно-правовой форме «фонд».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На территории Вологодской области региональным оператором является Фонд капитального ремонта многоквартирных домов Вологодской области.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Фонд капитального ремонта многоквартирных домов Вологодской области осуществляет свою деятельность за счет средств областного бюджета, которые выделяются ему в виде имущественного взноса. Региональный оператор обеспечивает проведение капитального ремонта многоквартирного дома, собственники помещений в котором формируют фонд капитального ремонта у регионального оператора, в объеме и сроки, которые предусмотрены региональной программой капитального ремонта. </w:t>
      </w:r>
    </w:p>
    <w:p w:rsidR="00E916B9" w:rsidRPr="00E916B9" w:rsidRDefault="00E916B9" w:rsidP="00E916B9">
      <w:pPr>
        <w:pStyle w:val="a4"/>
        <w:jc w:val="center"/>
        <w:rPr>
          <w:b/>
        </w:rPr>
      </w:pPr>
      <w:r w:rsidRPr="00E916B9">
        <w:rPr>
          <w:b/>
          <w:sz w:val="28"/>
          <w:szCs w:val="28"/>
        </w:rPr>
        <w:t>Способы формирования фондов капитального ремонта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Жилищный кодекс Российской Федерации предусматривает два способа формирования фонда капитального ремонта: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1) перечисление взносов на капитальный ремонт на специальный счет в кредитной организации;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2) перечисление взносов на капитальный ремонт на счет регионального оператора.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Собственники могут сами выбирать способ формирования фонда капитального ремонта своего дома на общем собрании большинством (50% + 1 голос) голосов общего числа собственников.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Обязательный ежемесячный взнос на капитальный ремонт многоквартирного дома </w:t>
      </w:r>
    </w:p>
    <w:p w:rsidR="00E916B9" w:rsidRDefault="00E916B9" w:rsidP="00E916B9">
      <w:pPr>
        <w:pStyle w:val="a4"/>
        <w:jc w:val="both"/>
      </w:pPr>
      <w:r>
        <w:rPr>
          <w:sz w:val="28"/>
          <w:szCs w:val="28"/>
        </w:rPr>
        <w:t xml:space="preserve">Минимальный размер взноса на капитальный ремонт на территории Вологодской области установлен Постановлением Правительства Вологодской области от 31 октября 2013 г. № 1119 "Об установлении минимального размера взноса на капитальный ремонт общего имущества в многоквартирном доме" (6,60 руб. на квадратный метр в месяц) до 01.07.2018 г. В соответствии с Постановлением Правительства Вологодской области № 536 от 18.06.2018 года с 1 июля 2018 года изменен минимальный размер взноса на капитальный ремонт. Так, для домов, не оборудованных лифтовым оборудованием, он составляет 7 рублей 80 копеек с квадратного метра площади, а для домов, оборудованных лифтами, плата составляет 9 рублей 30 копеек. </w:t>
      </w:r>
    </w:p>
    <w:p w:rsidR="00E916B9" w:rsidRPr="00E916B9" w:rsidRDefault="00E916B9" w:rsidP="00E916B9">
      <w:pPr>
        <w:pStyle w:val="a4"/>
        <w:jc w:val="center"/>
        <w:rPr>
          <w:b/>
        </w:rPr>
      </w:pPr>
      <w:r w:rsidRPr="00E916B9">
        <w:rPr>
          <w:b/>
          <w:sz w:val="28"/>
          <w:szCs w:val="28"/>
        </w:rPr>
        <w:lastRenderedPageBreak/>
        <w:t>Какие виды работ включает в себя капитальный ремонт многоквартирных домов?</w:t>
      </w:r>
    </w:p>
    <w:p w:rsidR="00E916B9" w:rsidRDefault="00E916B9" w:rsidP="00E916B9">
      <w:pPr>
        <w:pStyle w:val="a4"/>
      </w:pPr>
      <w:r>
        <w:rPr>
          <w:sz w:val="28"/>
          <w:szCs w:val="28"/>
        </w:rPr>
        <w:t xml:space="preserve">1)    ремонт внутридомовых инженерных систем электро-, тепло-, газо-, водоснабжения, водоотведения; </w:t>
      </w:r>
    </w:p>
    <w:p w:rsidR="00E916B9" w:rsidRDefault="00E916B9" w:rsidP="00E916B9">
      <w:pPr>
        <w:pStyle w:val="a4"/>
      </w:pPr>
      <w:r>
        <w:rPr>
          <w:sz w:val="28"/>
          <w:szCs w:val="28"/>
        </w:rPr>
        <w:t xml:space="preserve">2) ремонт или замену лифтового оборудования, признанного непригодным для эксплуатации, ремонт лифтовых шахт; </w:t>
      </w:r>
    </w:p>
    <w:p w:rsidR="00E916B9" w:rsidRDefault="00E916B9" w:rsidP="00E916B9">
      <w:pPr>
        <w:pStyle w:val="a4"/>
      </w:pPr>
      <w:r>
        <w:rPr>
          <w:sz w:val="28"/>
          <w:szCs w:val="28"/>
        </w:rPr>
        <w:t xml:space="preserve">3) ремонт крыши, в том числе переустройство невентилируемой крыши на вентилируемую крышу, устройство выходов на кровлю; </w:t>
      </w:r>
    </w:p>
    <w:p w:rsidR="00E916B9" w:rsidRDefault="00E916B9" w:rsidP="00E916B9">
      <w:pPr>
        <w:pStyle w:val="a4"/>
      </w:pPr>
      <w:r>
        <w:rPr>
          <w:sz w:val="28"/>
          <w:szCs w:val="28"/>
        </w:rPr>
        <w:t xml:space="preserve">4) ремонт подвальных помещений, относящихся к общему имуществу в многоквартирном доме; </w:t>
      </w:r>
    </w:p>
    <w:p w:rsidR="00E916B9" w:rsidRDefault="00E916B9" w:rsidP="00E916B9">
      <w:pPr>
        <w:pStyle w:val="a4"/>
      </w:pPr>
      <w:r>
        <w:rPr>
          <w:sz w:val="28"/>
          <w:szCs w:val="28"/>
        </w:rPr>
        <w:t xml:space="preserve">5) утепление и ремонт фасада; </w:t>
      </w:r>
    </w:p>
    <w:p w:rsidR="00E916B9" w:rsidRDefault="00E916B9" w:rsidP="00E916B9">
      <w:pPr>
        <w:pStyle w:val="a4"/>
      </w:pPr>
      <w:r>
        <w:rPr>
          <w:sz w:val="28"/>
          <w:szCs w:val="28"/>
        </w:rPr>
        <w:t xml:space="preserve">6) установку коллективных (общедомовых) приборов учета потребления ресурсов; </w:t>
      </w:r>
    </w:p>
    <w:p w:rsidR="00E916B9" w:rsidRDefault="00E916B9" w:rsidP="00E916B9">
      <w:pPr>
        <w:pStyle w:val="a4"/>
      </w:pPr>
      <w:r>
        <w:rPr>
          <w:sz w:val="28"/>
          <w:szCs w:val="28"/>
        </w:rPr>
        <w:t xml:space="preserve">7) ремонт фундамента многоквартирного дома. </w:t>
      </w:r>
    </w:p>
    <w:p w:rsidR="00516233" w:rsidRPr="006B0F35" w:rsidRDefault="00516233">
      <w:pPr>
        <w:rPr>
          <w:sz w:val="18"/>
        </w:rPr>
      </w:pPr>
    </w:p>
    <w:sectPr w:rsidR="00516233" w:rsidRPr="006B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C"/>
    <w:rsid w:val="00516233"/>
    <w:rsid w:val="005E3910"/>
    <w:rsid w:val="006657EC"/>
    <w:rsid w:val="006B0F35"/>
    <w:rsid w:val="00B44221"/>
    <w:rsid w:val="00E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A611"/>
  <w15:chartTrackingRefBased/>
  <w15:docId w15:val="{C2D539E7-2DD2-4D6A-811A-407C0D69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B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0F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2020-04-22T06:45:00Z</dcterms:created>
  <dcterms:modified xsi:type="dcterms:W3CDTF">2020-04-22T07:59:00Z</dcterms:modified>
</cp:coreProperties>
</file>