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7F" w:rsidRPr="00171553" w:rsidRDefault="00635C7F" w:rsidP="00635C7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МУНИЦИПАЛЬНОЕ СОБРАНИЕ</w:t>
      </w: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КИЧМЕНГСКО-ГОРОДЕЦКОГО  МУНИЦИПАЛЬНОГО РАЙОНА</w:t>
      </w: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ВОЛОГОДСКОЙ  ОБЛАСТИ</w:t>
      </w: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5C7F" w:rsidRPr="00171553" w:rsidRDefault="00635C7F" w:rsidP="00635C7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от    </w:t>
      </w:r>
      <w:r w:rsidR="00EF7CCA">
        <w:rPr>
          <w:rFonts w:ascii="Times New Roman" w:hAnsi="Times New Roman" w:cs="Times New Roman"/>
          <w:sz w:val="24"/>
          <w:szCs w:val="24"/>
        </w:rPr>
        <w:t>20</w:t>
      </w:r>
      <w:r w:rsidRPr="00171553">
        <w:rPr>
          <w:rFonts w:ascii="Times New Roman" w:hAnsi="Times New Roman" w:cs="Times New Roman"/>
          <w:sz w:val="24"/>
          <w:szCs w:val="24"/>
        </w:rPr>
        <w:t xml:space="preserve"> .02.2009 г. N </w:t>
      </w:r>
      <w:r w:rsidR="00EF7CCA">
        <w:rPr>
          <w:rFonts w:ascii="Times New Roman" w:hAnsi="Times New Roman" w:cs="Times New Roman"/>
          <w:sz w:val="24"/>
          <w:szCs w:val="24"/>
        </w:rPr>
        <w:t>3</w:t>
      </w: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ОБ ИМУЩЕСТВЕННОЙ ПОДДЕРЖКЕ СУБЪЕКТОВ МАЛОГО</w:t>
      </w: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И СРЕДНЕГО ПРЕДПРИНИМАТЕЛЬСТВА ОРГАНАМИ МЕСТНОГО</w:t>
      </w:r>
    </w:p>
    <w:p w:rsidR="00635C7F" w:rsidRPr="00171553" w:rsidRDefault="00635C7F" w:rsidP="00635C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САМОУПРАВЛЕНИЯ КИЧМЕНГСКО-ГОРОДЕЦКОГО МУНИЦИПАЛЬНОГО РАЙОНА</w:t>
      </w:r>
    </w:p>
    <w:p w:rsidR="00635C7F" w:rsidRPr="00171553" w:rsidRDefault="00635C7F" w:rsidP="0063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5C7F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В соответствии со статьями 11, 18 Федерального закона от 24.07.2007 N 209-ФЗ "О развитии малого и среднего предпринимательства в Российской Федерации", статьей 21  Устава  Кичменгско-Городецкого  муниципального района Вологодской области Муниципальное Собрание </w:t>
      </w: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171553">
        <w:rPr>
          <w:rFonts w:ascii="Times New Roman" w:hAnsi="Times New Roman" w:cs="Times New Roman"/>
          <w:sz w:val="24"/>
          <w:szCs w:val="24"/>
        </w:rPr>
        <w:t>:</w:t>
      </w: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1553">
        <w:rPr>
          <w:rFonts w:ascii="Times New Roman" w:hAnsi="Times New Roman" w:cs="Times New Roman"/>
          <w:sz w:val="24"/>
          <w:szCs w:val="24"/>
        </w:rPr>
        <w:t>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 (или)</w:t>
      </w:r>
      <w:r w:rsidRPr="0017155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</w:t>
      </w:r>
      <w:proofErr w:type="gramEnd"/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71553">
        <w:rPr>
          <w:rFonts w:ascii="Times New Roman" w:hAnsi="Times New Roman" w:cs="Times New Roman"/>
          <w:sz w:val="24"/>
          <w:szCs w:val="24"/>
        </w:rPr>
        <w:t>Утвердить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 (или)</w:t>
      </w:r>
      <w:r w:rsidRPr="0017155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предпринимательства и</w:t>
      </w:r>
      <w:proofErr w:type="gramEnd"/>
      <w:r w:rsidRPr="00171553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(приложение 2).</w:t>
      </w: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>3. Решение подлежит опубликованию в газете "Заря  Севера" и на официальном сайте Кичменгско-Городецкого муниципального района.</w:t>
      </w: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   Глава район</w:t>
      </w:r>
      <w:proofErr w:type="gramStart"/>
      <w:r w:rsidRPr="0017155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71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А.И.Летовальцев</w:t>
      </w: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 1  к  постановлению </w:t>
      </w: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 Муниципального Собрания</w:t>
      </w: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1553">
        <w:rPr>
          <w:rFonts w:ascii="Times New Roman" w:hAnsi="Times New Roman" w:cs="Times New Roman"/>
          <w:sz w:val="24"/>
          <w:szCs w:val="24"/>
        </w:rPr>
        <w:t xml:space="preserve">от                 </w:t>
      </w:r>
      <w:r w:rsidR="00EF7CCA">
        <w:rPr>
          <w:rFonts w:ascii="Times New Roman" w:hAnsi="Times New Roman" w:cs="Times New Roman"/>
          <w:sz w:val="24"/>
          <w:szCs w:val="24"/>
        </w:rPr>
        <w:t>20</w:t>
      </w:r>
      <w:r w:rsidRPr="00171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71553">
        <w:rPr>
          <w:rFonts w:ascii="Times New Roman" w:hAnsi="Times New Roman" w:cs="Times New Roman"/>
          <w:sz w:val="24"/>
          <w:szCs w:val="24"/>
        </w:rPr>
        <w:t>.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1553">
        <w:rPr>
          <w:rFonts w:ascii="Times New Roman" w:hAnsi="Times New Roman" w:cs="Times New Roman"/>
          <w:sz w:val="24"/>
          <w:szCs w:val="24"/>
        </w:rPr>
        <w:t xml:space="preserve"> г. N    </w:t>
      </w:r>
      <w:r w:rsidR="00EF7CCA">
        <w:rPr>
          <w:rFonts w:ascii="Times New Roman" w:hAnsi="Times New Roman" w:cs="Times New Roman"/>
          <w:sz w:val="24"/>
          <w:szCs w:val="24"/>
        </w:rPr>
        <w:t>3</w:t>
      </w:r>
    </w:p>
    <w:p w:rsidR="00635C7F" w:rsidRPr="00171553" w:rsidRDefault="00635C7F" w:rsidP="00635C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35C7F" w:rsidRPr="00635C7F" w:rsidRDefault="00635C7F" w:rsidP="00635C7F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  <w:proofErr w:type="gramStart"/>
      <w:r w:rsidRPr="00635C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End"/>
    </w:p>
    <w:p w:rsidR="00635C7F" w:rsidRDefault="00635C7F" w:rsidP="00635C7F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(ДАЛЕЕ - ПОЛОЖЕНИЕ)</w:t>
      </w:r>
    </w:p>
    <w:p w:rsidR="00635C7F" w:rsidRDefault="00635C7F" w:rsidP="00635C7F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9"/>
          <w:szCs w:val="29"/>
        </w:rPr>
      </w:pPr>
      <w:r>
        <w:rPr>
          <w:b w:val="0"/>
          <w:bCs w:val="0"/>
          <w:color w:val="4C4C4C"/>
          <w:spacing w:val="2"/>
          <w:sz w:val="29"/>
          <w:szCs w:val="29"/>
        </w:rPr>
        <w:t>1. Общие положения</w:t>
      </w:r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5D7162">
        <w:t xml:space="preserve">1.1. </w:t>
      </w:r>
      <w:proofErr w:type="gramStart"/>
      <w:r w:rsidRPr="005D7162"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имущества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history="1">
        <w:r w:rsidRPr="005D7162">
          <w:rPr>
            <w:rStyle w:val="a3"/>
            <w:color w:val="000000"/>
          </w:rPr>
          <w:t>частью 4 статьи 18</w:t>
        </w:r>
      </w:hyperlink>
      <w:r w:rsidRPr="005D7162">
        <w:rPr>
          <w:color w:val="000000"/>
        </w:rPr>
        <w:t xml:space="preserve"> </w:t>
      </w:r>
      <w:r w:rsidRPr="005D7162">
        <w:t>Федерального закона «О развитии малого и среднего предпринимательства в Российской Федерации», предназначенного для передачи во владение</w:t>
      </w:r>
      <w:proofErr w:type="gramEnd"/>
      <w:r w:rsidRPr="005D7162"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20C23" w:rsidRPr="005D7162" w:rsidRDefault="00635C7F" w:rsidP="00220C23">
      <w:pPr>
        <w:ind w:firstLine="709"/>
        <w:jc w:val="both"/>
      </w:pPr>
      <w:r>
        <w:rPr>
          <w:color w:val="2D2D2D"/>
          <w:spacing w:val="2"/>
          <w:sz w:val="28"/>
          <w:szCs w:val="28"/>
        </w:rPr>
        <w:t>1.2. Имущество, включенное в Перечень имущества:</w:t>
      </w:r>
      <w:r>
        <w:rPr>
          <w:color w:val="2D2D2D"/>
          <w:spacing w:val="2"/>
          <w:sz w:val="28"/>
          <w:szCs w:val="28"/>
        </w:rPr>
        <w:br/>
        <w:t xml:space="preserve">    1.2.1.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договорах, опосредующих указанную передачу;</w:t>
      </w:r>
      <w:r>
        <w:rPr>
          <w:color w:val="2D2D2D"/>
          <w:spacing w:val="2"/>
          <w:sz w:val="28"/>
          <w:szCs w:val="28"/>
        </w:rPr>
        <w:br/>
        <w:t xml:space="preserve"> </w:t>
      </w:r>
      <w:r w:rsidR="00220C23" w:rsidRPr="005D7162">
        <w:t xml:space="preserve">1.2.2. </w:t>
      </w:r>
      <w:r w:rsidR="00220C23">
        <w:t>з</w:t>
      </w:r>
      <w:r w:rsidR="00220C23" w:rsidRPr="005D7162">
        <w:t xml:space="preserve">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6" w:history="1">
        <w:r w:rsidR="00220C23" w:rsidRPr="005D7162">
          <w:t>законом</w:t>
        </w:r>
      </w:hyperlink>
      <w:r w:rsidR="00220C23" w:rsidRPr="005D7162">
        <w:t xml:space="preserve"> от 22 </w:t>
      </w:r>
      <w:proofErr w:type="gramStart"/>
      <w:r w:rsidR="00220C23" w:rsidRPr="005D7162">
        <w:t xml:space="preserve">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7" w:history="1">
        <w:r w:rsidR="00220C23" w:rsidRPr="005D7162">
          <w:t>подпунктах 6</w:t>
        </w:r>
      </w:hyperlink>
      <w:r w:rsidR="00220C23" w:rsidRPr="005D7162">
        <w:t xml:space="preserve">, </w:t>
      </w:r>
      <w:hyperlink r:id="rId8" w:history="1">
        <w:r w:rsidR="00220C23" w:rsidRPr="005D7162">
          <w:t>8</w:t>
        </w:r>
      </w:hyperlink>
      <w:r w:rsidR="00220C23" w:rsidRPr="005D7162">
        <w:t xml:space="preserve"> и </w:t>
      </w:r>
      <w:hyperlink r:id="rId9" w:history="1">
        <w:r w:rsidR="00220C23" w:rsidRPr="005D7162">
          <w:t>9 пункта 2 статьи 39.3</w:t>
        </w:r>
      </w:hyperlink>
      <w:r w:rsidR="00220C23" w:rsidRPr="005D7162">
        <w:t xml:space="preserve"> Земельного кодекса Российской Федерации.</w:t>
      </w:r>
      <w:proofErr w:type="gramEnd"/>
      <w:r w:rsidR="00220C23" w:rsidRPr="005D7162">
        <w:t xml:space="preserve"> </w:t>
      </w:r>
      <w:proofErr w:type="gramStart"/>
      <w:r w:rsidR="00220C23" w:rsidRPr="005D7162"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220C23" w:rsidRPr="005D7162">
        <w:t xml:space="preserve"> </w:t>
      </w:r>
      <w:r w:rsidR="00220C23" w:rsidRPr="005D7162">
        <w:lastRenderedPageBreak/>
        <w:t xml:space="preserve">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0" w:history="1">
        <w:r w:rsidR="00220C23" w:rsidRPr="005D7162">
          <w:t>пунктом 14 части 1 статьи 17.1</w:t>
        </w:r>
      </w:hyperlink>
      <w:r w:rsidR="00220C23" w:rsidRPr="005D7162">
        <w:t xml:space="preserve"> Федерального закона от 26 июля 2006 года № 135-ФЗ «О защите конкуренции»</w:t>
      </w:r>
      <w:proofErr w:type="gramStart"/>
      <w:r w:rsidR="00220C23" w:rsidRPr="005D7162">
        <w:t>.»</w:t>
      </w:r>
      <w:proofErr w:type="gramEnd"/>
      <w:r w:rsidR="00220C23" w:rsidRPr="005D7162">
        <w:t>;</w:t>
      </w:r>
    </w:p>
    <w:p w:rsidR="00220C23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2D2D2D"/>
          <w:spacing w:val="2"/>
          <w:sz w:val="28"/>
          <w:szCs w:val="28"/>
        </w:rPr>
        <w:t xml:space="preserve">     </w:t>
      </w:r>
      <w:r w:rsidR="00220C23" w:rsidRPr="005D7162">
        <w:t xml:space="preserve">1.2.3.  </w:t>
      </w:r>
      <w:r w:rsidR="00220C23" w:rsidRPr="005D7162">
        <w:rPr>
          <w:color w:val="2D2D2D"/>
          <w:spacing w:val="2"/>
        </w:rPr>
        <w:t xml:space="preserve">должно быть свободным от прав третьих лиц </w:t>
      </w:r>
      <w:r w:rsidR="00220C23" w:rsidRPr="005D7162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220C23">
        <w:t>.</w:t>
      </w:r>
    </w:p>
    <w:p w:rsidR="00635C7F" w:rsidRDefault="00635C7F" w:rsidP="00635C7F">
      <w:pPr>
        <w:pStyle w:val="3"/>
        <w:shd w:val="clear" w:color="auto" w:fill="FFFFFF"/>
        <w:spacing w:before="375" w:beforeAutospacing="0" w:after="225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>
        <w:rPr>
          <w:b w:val="0"/>
          <w:bCs w:val="0"/>
          <w:color w:val="4C4C4C"/>
          <w:spacing w:val="2"/>
          <w:sz w:val="28"/>
          <w:szCs w:val="28"/>
        </w:rPr>
        <w:t xml:space="preserve">                2. Порядок формирования и ведения Перечня имущества</w:t>
      </w:r>
    </w:p>
    <w:p w:rsidR="00635C7F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Формирование  и  ведение Перечня осуществляется администрацией Кичменгско-Городецкого муниципального района, в лице Управления по имущественным отношениям, жилищно-коммунальному хозяйству и градостроительству  администрации Кичменгско-Городецкого муниципального района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 Утверждение Перечня, внесение в него изменений   осуществляется постановлением администрации района. Проект соответствующего постановления готовит Уполномоченный орган. Сведения о заключении, расторжении, изменении договоров аренды и безвозмездного пользования муниципальным имуществом, арендаторах (пользователях) муниципального имущества вносятся в Перечень Уполномоченным органом  самостоятельно.</w:t>
      </w:r>
    </w:p>
    <w:p w:rsidR="00220C23" w:rsidRDefault="00635C7F" w:rsidP="00635C7F">
      <w:pPr>
        <w:pStyle w:val="ConsPlusNormal"/>
        <w:widowControl/>
        <w:ind w:firstLine="0"/>
        <w:jc w:val="both"/>
        <w:rPr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0C23" w:rsidRPr="005D7162">
        <w:rPr>
          <w:color w:val="2D2D2D"/>
          <w:spacing w:val="2"/>
          <w:shd w:val="clear" w:color="auto" w:fill="FFFFFF"/>
        </w:rPr>
        <w:t>Сведения об имуществе района  вносятся в Перечень в составе и по форме, утвержденной </w:t>
      </w:r>
      <w:hyperlink r:id="rId11" w:history="1">
        <w:r w:rsidR="00220C23" w:rsidRPr="005D7162">
          <w:rPr>
            <w:rStyle w:val="a3"/>
            <w:spacing w:val="2"/>
            <w:shd w:val="clear" w:color="auto" w:fill="FFFFFF"/>
          </w:rPr>
          <w:t>приказом Минэкономразвития России от 20 апреля 2016 года N 264</w:t>
        </w:r>
      </w:hyperlink>
      <w:r w:rsidR="00220C23" w:rsidRPr="005D7162">
        <w:rPr>
          <w:spacing w:val="2"/>
          <w:shd w:val="clear" w:color="auto" w:fill="FFFFFF"/>
        </w:rPr>
        <w:t>.</w:t>
      </w:r>
    </w:p>
    <w:p w:rsidR="00220C23" w:rsidRPr="005D7162" w:rsidRDefault="00635C7F" w:rsidP="00220C2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2D2D2D"/>
          <w:spacing w:val="2"/>
          <w:sz w:val="28"/>
          <w:szCs w:val="28"/>
        </w:rPr>
        <w:t xml:space="preserve">    </w:t>
      </w:r>
      <w:r w:rsidR="00220C23" w:rsidRPr="005D7162">
        <w:rPr>
          <w:spacing w:val="2"/>
          <w:shd w:val="clear" w:color="auto" w:fill="FFFFFF"/>
        </w:rPr>
        <w:t>2.2.</w:t>
      </w:r>
      <w:r w:rsidR="00220C23" w:rsidRPr="005D7162">
        <w:rPr>
          <w:color w:val="2D2D2D"/>
          <w:spacing w:val="2"/>
        </w:rPr>
        <w:t xml:space="preserve">    В Перечень имущества включаются объекты, указанные в части 1 статьи 18</w:t>
      </w:r>
      <w:r w:rsidR="00220C23" w:rsidRPr="005D7162">
        <w:rPr>
          <w:rStyle w:val="apple-converted-space"/>
          <w:color w:val="2D2D2D"/>
          <w:spacing w:val="2"/>
        </w:rPr>
        <w:t> </w:t>
      </w:r>
      <w:hyperlink r:id="rId12" w:history="1">
        <w:r w:rsidR="00220C23" w:rsidRPr="005D7162">
          <w:rPr>
            <w:rStyle w:val="a3"/>
            <w:color w:val="000000"/>
            <w:spacing w:val="2"/>
          </w:rPr>
          <w:t>Федерального закона от 24 июля 2007 года N 209-ФЗ "О развитии малого и среднего предпринимательства в Российской Федерации"</w:t>
        </w:r>
      </w:hyperlink>
      <w:r w:rsidR="00220C23" w:rsidRPr="005D7162">
        <w:rPr>
          <w:color w:val="2D2D2D"/>
          <w:spacing w:val="2"/>
        </w:rPr>
        <w:t>,</w:t>
      </w:r>
      <w:r w:rsidR="00220C23" w:rsidRPr="005D7162">
        <w:rPr>
          <w:color w:val="000000"/>
          <w:spacing w:val="2"/>
        </w:rPr>
        <w:t xml:space="preserve">    находящиеся в собственности района  и учитываемые в Реестре муниципального имущества Кичменгско-Городецкого муниципального района.</w:t>
      </w:r>
    </w:p>
    <w:p w:rsidR="00220C23" w:rsidRDefault="00220C23" w:rsidP="00220C2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D7162">
        <w:rPr>
          <w:color w:val="FF0000"/>
          <w:spacing w:val="2"/>
        </w:rPr>
        <w:t xml:space="preserve">  </w:t>
      </w:r>
      <w:r w:rsidRPr="005D7162">
        <w:rPr>
          <w:color w:val="2D2D2D"/>
          <w:spacing w:val="2"/>
        </w:rPr>
        <w:t>Перечень имущества дополняется ежегодно до 1 ноября текущего года.</w:t>
      </w:r>
      <w:r w:rsidRPr="005D7162">
        <w:rPr>
          <w:color w:val="2D2D2D"/>
          <w:spacing w:val="2"/>
        </w:rPr>
        <w:br/>
        <w:t xml:space="preserve"> </w:t>
      </w:r>
      <w:r w:rsidRPr="005D7162">
        <w:rPr>
          <w:color w:val="2D2D2D"/>
          <w:spacing w:val="2"/>
          <w:shd w:val="clear" w:color="auto" w:fill="FFFFFF"/>
        </w:rPr>
        <w:t xml:space="preserve"> </w:t>
      </w:r>
      <w:proofErr w:type="gramStart"/>
      <w:r w:rsidRPr="005D7162">
        <w:rPr>
          <w:color w:val="2D2D2D"/>
          <w:spacing w:val="2"/>
          <w:shd w:val="clear" w:color="auto" w:fill="FFFFFF"/>
        </w:rPr>
        <w:t xml:space="preserve">Внесение сведений в Перечень имущества  (в том числе ежегодное дополнение), внесение в него изменений,  а также исключение сведений  из Перечня осуществляется как по инициативе органа по управлению имуществом района, так и на основе предложений федеральных органов исполнительной власти, органов исполнительной государственной власти области, органов местного самоуправления,  муниципальных </w:t>
      </w:r>
      <w:r w:rsidRPr="005D7162">
        <w:rPr>
          <w:color w:val="000000"/>
        </w:rPr>
        <w:t xml:space="preserve">предприятий района, муниципальных  учреждений района, </w:t>
      </w:r>
      <w:r w:rsidRPr="005D7162">
        <w:rPr>
          <w:color w:val="2D2D2D"/>
          <w:spacing w:val="2"/>
          <w:shd w:val="clear" w:color="auto" w:fill="FFFFFF"/>
        </w:rPr>
        <w:t xml:space="preserve"> общероссийских некоммерческих организаций, выражающих интересы субъектов малого и</w:t>
      </w:r>
      <w:proofErr w:type="gramEnd"/>
      <w:r w:rsidRPr="005D7162">
        <w:rPr>
          <w:color w:val="2D2D2D"/>
          <w:spacing w:val="2"/>
          <w:shd w:val="clear" w:color="auto" w:fill="FFFFFF"/>
        </w:rPr>
        <w:t xml:space="preserve">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- предложение).</w:t>
      </w:r>
      <w:r w:rsidRPr="005D7162">
        <w:rPr>
          <w:color w:val="2D2D2D"/>
          <w:spacing w:val="2"/>
        </w:rPr>
        <w:br/>
        <w:t xml:space="preserve">    </w:t>
      </w:r>
      <w:proofErr w:type="gramStart"/>
      <w:r w:rsidRPr="005D7162">
        <w:rPr>
          <w:color w:val="2D2D2D"/>
          <w:spacing w:val="2"/>
          <w:shd w:val="clear" w:color="auto" w:fill="FFFFFF"/>
        </w:rPr>
        <w:t>Внесение изменений в состав сведений об объектах, находящихся в Перечне,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района</w:t>
      </w:r>
      <w:r>
        <w:rPr>
          <w:color w:val="2D2D2D"/>
          <w:spacing w:val="2"/>
          <w:shd w:val="clear" w:color="auto" w:fill="FFFFFF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proofErr w:type="gramEnd"/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t xml:space="preserve">   2.3. Не подлежат включению в Перечень имущества объекты:</w:t>
      </w:r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2.3.1. включенные в перечень  имущества для предоставления в пользование социально ориентированным некоммерческим организациям;</w:t>
      </w:r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2.3.2. включенные в действующий прогнозный план (программу) приватизации  муниципального имущества;</w:t>
      </w:r>
    </w:p>
    <w:p w:rsidR="00220C23" w:rsidRPr="005D7162" w:rsidRDefault="00635C7F" w:rsidP="00220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2D2D2D"/>
          <w:spacing w:val="2"/>
          <w:sz w:val="28"/>
          <w:szCs w:val="28"/>
        </w:rPr>
        <w:lastRenderedPageBreak/>
        <w:t xml:space="preserve">  2.3.3. использование которых по целевому назначению или заключение договора аренды или безвозмездного </w:t>
      </w:r>
      <w:proofErr w:type="gramStart"/>
      <w:r>
        <w:rPr>
          <w:color w:val="2D2D2D"/>
          <w:spacing w:val="2"/>
          <w:sz w:val="28"/>
          <w:szCs w:val="28"/>
        </w:rPr>
        <w:t>пользования</w:t>
      </w:r>
      <w:proofErr w:type="gramEnd"/>
      <w:r>
        <w:rPr>
          <w:color w:val="2D2D2D"/>
          <w:spacing w:val="2"/>
          <w:sz w:val="28"/>
          <w:szCs w:val="28"/>
        </w:rPr>
        <w:t xml:space="preserve"> которыми  невозможно.</w:t>
      </w:r>
      <w:r>
        <w:rPr>
          <w:color w:val="2D2D2D"/>
          <w:spacing w:val="2"/>
          <w:sz w:val="28"/>
          <w:szCs w:val="28"/>
        </w:rPr>
        <w:br/>
        <w:t xml:space="preserve">   </w:t>
      </w:r>
      <w:r w:rsidR="00220C23" w:rsidRPr="005D7162">
        <w:t>2.3.4. имущество района</w:t>
      </w:r>
      <w:r w:rsidR="00220C23">
        <w:t>,</w:t>
      </w:r>
      <w:r w:rsidR="00220C23" w:rsidRPr="005D7162">
        <w:t xml:space="preserve">   относящееся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участкам, предусмотренным </w:t>
      </w:r>
      <w:hyperlink r:id="rId13" w:history="1">
        <w:r w:rsidR="00220C23" w:rsidRPr="005D7162">
          <w:rPr>
            <w:color w:val="000000"/>
          </w:rPr>
          <w:t>подпунктами 1</w:t>
        </w:r>
      </w:hyperlink>
      <w:r w:rsidR="00220C23" w:rsidRPr="005D7162">
        <w:rPr>
          <w:color w:val="000000"/>
        </w:rPr>
        <w:t xml:space="preserve"> - </w:t>
      </w:r>
      <w:hyperlink r:id="rId14" w:history="1">
        <w:r w:rsidR="00220C23" w:rsidRPr="005D7162">
          <w:rPr>
            <w:color w:val="000000"/>
          </w:rPr>
          <w:t>10</w:t>
        </w:r>
      </w:hyperlink>
      <w:r w:rsidR="00220C23" w:rsidRPr="005D7162">
        <w:rPr>
          <w:color w:val="000000"/>
        </w:rPr>
        <w:t xml:space="preserve">, </w:t>
      </w:r>
      <w:hyperlink r:id="rId15" w:history="1">
        <w:r w:rsidR="00220C23" w:rsidRPr="005D7162">
          <w:rPr>
            <w:color w:val="000000"/>
          </w:rPr>
          <w:t>13</w:t>
        </w:r>
      </w:hyperlink>
      <w:r w:rsidR="00220C23" w:rsidRPr="005D7162">
        <w:rPr>
          <w:color w:val="000000"/>
        </w:rPr>
        <w:t xml:space="preserve"> - </w:t>
      </w:r>
      <w:hyperlink r:id="rId16" w:history="1">
        <w:r w:rsidR="00220C23" w:rsidRPr="005D7162">
          <w:rPr>
            <w:color w:val="000000"/>
          </w:rPr>
          <w:t>15</w:t>
        </w:r>
      </w:hyperlink>
      <w:r w:rsidR="00220C23" w:rsidRPr="005D7162">
        <w:rPr>
          <w:color w:val="000000"/>
        </w:rPr>
        <w:t xml:space="preserve">, </w:t>
      </w:r>
      <w:hyperlink r:id="rId17" w:history="1">
        <w:r w:rsidR="00220C23" w:rsidRPr="005D7162">
          <w:rPr>
            <w:color w:val="000000"/>
          </w:rPr>
          <w:t>18</w:t>
        </w:r>
      </w:hyperlink>
      <w:r w:rsidR="00220C23" w:rsidRPr="005D7162">
        <w:rPr>
          <w:color w:val="000000"/>
        </w:rPr>
        <w:t xml:space="preserve"> и </w:t>
      </w:r>
      <w:hyperlink r:id="rId18" w:history="1">
        <w:r w:rsidR="00220C23" w:rsidRPr="005D7162">
          <w:rPr>
            <w:color w:val="000000"/>
          </w:rPr>
          <w:t>19 пункта 8 статьи 39.11</w:t>
        </w:r>
      </w:hyperlink>
      <w:r w:rsidR="00220C23" w:rsidRPr="005D7162">
        <w:rPr>
          <w:color w:val="000000"/>
        </w:rPr>
        <w:t xml:space="preserve"> </w:t>
      </w:r>
      <w:r w:rsidR="00220C23" w:rsidRPr="005D7162"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20C23" w:rsidRDefault="00220C23" w:rsidP="00220C2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hd w:val="clear" w:color="auto" w:fill="FFFFFF"/>
        </w:rPr>
      </w:pPr>
      <w:r w:rsidRPr="005D7162">
        <w:t xml:space="preserve">2.3.5. </w:t>
      </w:r>
      <w:r w:rsidRPr="005D7162">
        <w:rPr>
          <w:color w:val="2D2D2D"/>
          <w:spacing w:val="2"/>
          <w:shd w:val="clear" w:color="auto" w:fill="FFFFFF"/>
        </w:rPr>
        <w:t xml:space="preserve">имущество </w:t>
      </w:r>
      <w:proofErr w:type="gramStart"/>
      <w:r w:rsidRPr="005D7162">
        <w:rPr>
          <w:color w:val="2D2D2D"/>
          <w:spacing w:val="2"/>
          <w:shd w:val="clear" w:color="auto" w:fill="FFFFFF"/>
        </w:rPr>
        <w:t>района</w:t>
      </w:r>
      <w:proofErr w:type="gramEnd"/>
      <w:r w:rsidRPr="005D7162">
        <w:rPr>
          <w:color w:val="2D2D2D"/>
          <w:spacing w:val="2"/>
          <w:shd w:val="clear" w:color="auto" w:fill="FFFFFF"/>
        </w:rPr>
        <w:t xml:space="preserve">  являющееся  объектом религиозного назначения.</w:t>
      </w:r>
    </w:p>
    <w:p w:rsidR="00635C7F" w:rsidRDefault="00635C7F" w:rsidP="00220C2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2.4. Исключение объектов из Перечня имущества осуществляется в случаях:</w:t>
      </w:r>
      <w:r>
        <w:rPr>
          <w:color w:val="2D2D2D"/>
          <w:spacing w:val="2"/>
          <w:sz w:val="28"/>
          <w:szCs w:val="28"/>
        </w:rPr>
        <w:br/>
        <w:t xml:space="preserve">2.4.1. </w:t>
      </w:r>
      <w:proofErr w:type="gramStart"/>
      <w:r>
        <w:rPr>
          <w:color w:val="2D2D2D"/>
          <w:spacing w:val="2"/>
          <w:sz w:val="28"/>
          <w:szCs w:val="28"/>
        </w:rPr>
        <w:t>Прекращения права собственности района на объект,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образования.</w:t>
      </w:r>
      <w:proofErr w:type="gramEnd"/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2.4.2. Если в течение шести месяцев со дня включения в Перечень имущества района, свободного от прав третьих лиц, Уполномоченному органу не поступило ни одной заявки на заключение договора аренды объекта.</w:t>
      </w:r>
      <w:r>
        <w:rPr>
          <w:color w:val="2D2D2D"/>
          <w:spacing w:val="2"/>
          <w:sz w:val="28"/>
          <w:szCs w:val="28"/>
        </w:rPr>
        <w:br/>
        <w:t xml:space="preserve">2.4.3. Если за два месяца до дня </w:t>
      </w:r>
      <w:proofErr w:type="gramStart"/>
      <w:r>
        <w:rPr>
          <w:color w:val="2D2D2D"/>
          <w:spacing w:val="2"/>
          <w:sz w:val="28"/>
          <w:szCs w:val="28"/>
        </w:rPr>
        <w:t>прекращения действующего договора аренды объекта</w:t>
      </w:r>
      <w:proofErr w:type="gramEnd"/>
      <w:r>
        <w:rPr>
          <w:color w:val="2D2D2D"/>
          <w:spacing w:val="2"/>
          <w:sz w:val="28"/>
          <w:szCs w:val="28"/>
        </w:rPr>
        <w:t xml:space="preserve"> Уполномоченному  органу не поступило ни одной заявки на заключение договора аренды объекта.</w:t>
      </w:r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2.4.4. Выкуп имущества субъектом МСП, арендующим данное имущество.</w:t>
      </w:r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2.4.5. </w:t>
      </w:r>
      <w:proofErr w:type="gramStart"/>
      <w:r>
        <w:rPr>
          <w:color w:val="2D2D2D"/>
          <w:spacing w:val="2"/>
          <w:sz w:val="28"/>
          <w:szCs w:val="28"/>
        </w:rPr>
        <w:t>Закрепление объектов на балансе муниципального учреждения или предприятия, органа местного самоуправления, органа администрации района  на праве оперативного управления или хозяйственного ведения.</w:t>
      </w:r>
      <w:proofErr w:type="gramEnd"/>
    </w:p>
    <w:p w:rsidR="00220C23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2.4.6.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назначению. </w:t>
      </w:r>
    </w:p>
    <w:p w:rsidR="00635C7F" w:rsidRDefault="00635C7F" w:rsidP="00635C7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777777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     2.5. Уполномоченный орган:</w:t>
      </w:r>
      <w:r>
        <w:rPr>
          <w:color w:val="2D2D2D"/>
          <w:spacing w:val="2"/>
          <w:sz w:val="28"/>
          <w:szCs w:val="28"/>
        </w:rPr>
        <w:br/>
        <w:t xml:space="preserve">2.5.1. </w:t>
      </w:r>
      <w:proofErr w:type="gramStart"/>
      <w:r>
        <w:rPr>
          <w:color w:val="2D2D2D"/>
          <w:spacing w:val="2"/>
          <w:sz w:val="28"/>
          <w:szCs w:val="28"/>
        </w:rPr>
        <w:t>Готовит проект постановления администрации района  о включении объектов в Перечень имущества, о внесении изменений в него (в том числе об исключении объектов из Перечня имущества).</w:t>
      </w:r>
      <w:r>
        <w:rPr>
          <w:color w:val="2D2D2D"/>
          <w:spacing w:val="2"/>
          <w:sz w:val="28"/>
          <w:szCs w:val="28"/>
        </w:rPr>
        <w:br/>
        <w:t xml:space="preserve">   </w:t>
      </w:r>
      <w:r>
        <w:rPr>
          <w:sz w:val="28"/>
          <w:szCs w:val="28"/>
        </w:rPr>
        <w:t>2.6.</w:t>
      </w:r>
      <w:proofErr w:type="gramEnd"/>
      <w:r>
        <w:rPr>
          <w:sz w:val="28"/>
          <w:szCs w:val="28"/>
        </w:rPr>
        <w:t xml:space="preserve"> Ведение Перечня имущества осуществляется в соответствии со следующими принципами:</w:t>
      </w:r>
      <w:r>
        <w:rPr>
          <w:sz w:val="28"/>
          <w:szCs w:val="28"/>
        </w:rPr>
        <w:br/>
        <w:t xml:space="preserve">    2.6.1. непрерывность внесения в Перечень имущества изменяющихся сведений об объектах;</w:t>
      </w:r>
      <w:r>
        <w:rPr>
          <w:sz w:val="28"/>
          <w:szCs w:val="28"/>
        </w:rPr>
        <w:br/>
        <w:t xml:space="preserve">    2.6.2. открытость сведений, содержащихся в Перечне имущества;</w:t>
      </w:r>
      <w:r>
        <w:rPr>
          <w:sz w:val="28"/>
          <w:szCs w:val="28"/>
        </w:rPr>
        <w:br/>
        <w:t xml:space="preserve">    2.6.3. сопоставимость и совместимость сведений, содержащихся в Перечне имущества, со сведениями, содержащимися в иных информационных ресурсах.</w:t>
      </w:r>
      <w:r>
        <w:rPr>
          <w:sz w:val="28"/>
          <w:szCs w:val="28"/>
        </w:rPr>
        <w:br/>
        <w:t xml:space="preserve">   2.7. </w:t>
      </w:r>
      <w:proofErr w:type="gramStart"/>
      <w:r>
        <w:rPr>
          <w:sz w:val="28"/>
          <w:szCs w:val="28"/>
        </w:rPr>
        <w:t>Постановление администрации района об утверждении  Перечня имущества, внесения в него изменений подлежит размещению в течение пяти дней со дня его принятия  на официальном сайте Кичменгско-Городецкого муниципального района и опубликованию в газете «Заря Севера».</w:t>
      </w:r>
      <w:proofErr w:type="gramEnd"/>
    </w:p>
    <w:p w:rsidR="00635C7F" w:rsidRDefault="00635C7F" w:rsidP="00635C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2.8.Порядок и условия предоставления в аренду муниципального имущества, льготы для субъектов малого и среднего предпринимательства, занимающихся социально значимыми видами деятельности, определяются отдельным положением.</w:t>
      </w:r>
    </w:p>
    <w:p w:rsidR="00635C7F" w:rsidRDefault="00635C7F" w:rsidP="00635C7F">
      <w:pPr>
        <w:ind w:left="-195"/>
        <w:textAlignment w:val="baseline"/>
        <w:rPr>
          <w:rFonts w:ascii="Arial" w:hAnsi="Arial" w:cs="Arial"/>
          <w:color w:val="777777"/>
          <w:spacing w:val="2"/>
          <w:sz w:val="18"/>
          <w:szCs w:val="18"/>
        </w:rPr>
      </w:pPr>
    </w:p>
    <w:p w:rsidR="00635C7F" w:rsidRDefault="00635C7F" w:rsidP="00635C7F">
      <w:pPr>
        <w:jc w:val="center"/>
        <w:rPr>
          <w:b/>
        </w:r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635C7F" w:rsidRPr="00171553">
          <w:pgSz w:w="11906" w:h="16838" w:code="9"/>
          <w:pgMar w:top="1134" w:right="850" w:bottom="1134" w:left="1701" w:header="720" w:footer="720" w:gutter="0"/>
          <w:cols w:space="720"/>
        </w:sectPr>
      </w:pPr>
    </w:p>
    <w:p w:rsidR="00635C7F" w:rsidRPr="00171553" w:rsidRDefault="00635C7F" w:rsidP="00635C7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Приложение  №  2  к  постановлению</w:t>
      </w: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  Муниципального Собрания</w:t>
      </w: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 xml:space="preserve">от    </w:t>
      </w:r>
      <w:r w:rsidR="00EF7CCA">
        <w:rPr>
          <w:rFonts w:ascii="Times New Roman" w:hAnsi="Times New Roman" w:cs="Times New Roman"/>
          <w:sz w:val="28"/>
          <w:szCs w:val="28"/>
        </w:rPr>
        <w:t>20</w:t>
      </w:r>
      <w:r w:rsidRPr="00171553">
        <w:rPr>
          <w:rFonts w:ascii="Times New Roman" w:hAnsi="Times New Roman" w:cs="Times New Roman"/>
          <w:sz w:val="28"/>
          <w:szCs w:val="28"/>
        </w:rPr>
        <w:t xml:space="preserve"> .02. 2009 г. N </w:t>
      </w:r>
      <w:r w:rsidR="00EF7CCA">
        <w:rPr>
          <w:rFonts w:ascii="Times New Roman" w:hAnsi="Times New Roman" w:cs="Times New Roman"/>
          <w:sz w:val="28"/>
          <w:szCs w:val="28"/>
        </w:rPr>
        <w:t>3</w:t>
      </w:r>
    </w:p>
    <w:p w:rsidR="00635C7F" w:rsidRPr="00171553" w:rsidRDefault="00635C7F" w:rsidP="00635C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6236D" w:rsidRPr="00171553" w:rsidRDefault="0026236D" w:rsidP="002623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О ПОРЯДКЕ И УСЛОВИЯХ ПРЕДОСТАВЛЕНИЯ В АРЕНДУ (В ТОМ ЧИСЛЕ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ЛЬГОТЫ ДЛЯ СУБЪЕКТОВ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ЗАНИМАЮЩИХСЯ СОЦИАЛЬНО ЗНАЧИМЫМИ ВИДАМИ ДЕЯТЕЛЬНОСТИ),</w:t>
      </w:r>
    </w:p>
    <w:p w:rsidR="0026236D" w:rsidRPr="00171553" w:rsidRDefault="0026236D" w:rsidP="002623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1553">
        <w:rPr>
          <w:rFonts w:ascii="Times New Roman" w:hAnsi="Times New Roman" w:cs="Times New Roman"/>
          <w:sz w:val="28"/>
          <w:szCs w:val="28"/>
        </w:rPr>
        <w:t>БЕЗВОЗМЕЗДНОЕ ПОЛЬЗОВАНИЕ ОБЪЕКТОВ, ВКЛЮЧЕННЫХ В ПЕРЕЧЕНЬ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171553">
        <w:rPr>
          <w:rFonts w:ascii="Times New Roman" w:hAnsi="Times New Roman" w:cs="Times New Roman"/>
          <w:sz w:val="28"/>
          <w:szCs w:val="28"/>
        </w:rPr>
        <w:t>УЩЕСТВЕННЫХ ПРАВ СУБЪЕКТОВ МАЛОГО</w:t>
      </w:r>
      <w:proofErr w:type="gramEnd"/>
    </w:p>
    <w:p w:rsidR="0026236D" w:rsidRPr="00171553" w:rsidRDefault="0026236D" w:rsidP="002623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1553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proofErr w:type="gramEnd"/>
    </w:p>
    <w:p w:rsidR="0026236D" w:rsidRPr="00171553" w:rsidRDefault="0026236D" w:rsidP="002623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ДЛЯ ПРЕДОСТАВЛЕНИЯ ВО ВЛАДЕНИЕ И</w:t>
      </w:r>
      <w:r>
        <w:rPr>
          <w:rFonts w:ascii="Times New Roman" w:hAnsi="Times New Roman" w:cs="Times New Roman"/>
          <w:sz w:val="28"/>
          <w:szCs w:val="28"/>
        </w:rPr>
        <w:t xml:space="preserve">  (ИЛИ)</w:t>
      </w:r>
      <w:r w:rsidRPr="00171553">
        <w:rPr>
          <w:rFonts w:ascii="Times New Roman" w:hAnsi="Times New Roman" w:cs="Times New Roman"/>
          <w:sz w:val="28"/>
          <w:szCs w:val="28"/>
        </w:rPr>
        <w:t xml:space="preserve"> ПОЛЬЗОВАНИЕ СУБЪЕКТАМ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553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26236D" w:rsidRPr="00171553" w:rsidRDefault="0026236D" w:rsidP="002623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36D" w:rsidRPr="00171553" w:rsidRDefault="0026236D" w:rsidP="002623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15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236D" w:rsidRDefault="0026236D" w:rsidP="0026236D">
      <w:pPr>
        <w:pStyle w:val="ConsPlusNormal"/>
        <w:ind w:firstLine="540"/>
        <w:jc w:val="both"/>
      </w:pPr>
    </w:p>
    <w:p w:rsidR="0026236D" w:rsidRDefault="0026236D" w:rsidP="0026236D">
      <w:pPr>
        <w:pStyle w:val="ConsPlusNormal"/>
        <w:numPr>
          <w:ilvl w:val="0"/>
          <w:numId w:val="3"/>
        </w:numPr>
        <w:jc w:val="both"/>
      </w:pPr>
      <w:proofErr w:type="gramStart"/>
      <w:r w:rsidRPr="005D7162">
        <w:t>Настоящее Положение определяет порядок и условия предоставления в аренду</w:t>
      </w:r>
      <w:r>
        <w:t xml:space="preserve">, безвозмездное пользование </w:t>
      </w:r>
      <w:r w:rsidRPr="005D7162">
        <w:t xml:space="preserve"> имущества района (за исключением земельных участков), включенного в перечень имущества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имущества).</w:t>
      </w:r>
      <w:proofErr w:type="gramEnd"/>
      <w:r w:rsidRPr="005D7162">
        <w:t xml:space="preserve"> Порядок и условия предоставления в аренду земельных участков, включенных в Перечень имущества, устанавливаются в соответствии с гражданским законодательством и земельным законодательством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 на предоставление в аренду, безвозмездное пользование муниципального имущества, включенного в Перечень, имеют субъекты малого и среднего предпринимательства, организации, образующие инфраструктуру субъектов малого и среднего предпринимательства, отвечающие условиям, установленным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субъекты предпринимательства).</w:t>
      </w:r>
      <w:proofErr w:type="gramEnd"/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3. Имущественная поддержка субъектов предпринимательства осуществляется в виде передачи им в аренду, безвозмездное пользование муниципального имущества, включенного в Перечень, (далее - муниципальное имущество) на долгосрочной основе.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4. Муниципальное имущество предоставляется в аренду, безвозмездное пользование по результатам проведения торгов (в форме аукциона или конкурса), за исключением случаев,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26.07.2006 135-ФЗ "О защите конкуренции".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bookmarkStart w:id="0" w:name="P175"/>
      <w:bookmarkEnd w:id="0"/>
      <w:r>
        <w:t xml:space="preserve">5. </w:t>
      </w:r>
      <w:proofErr w:type="gramStart"/>
      <w:r>
        <w:t xml:space="preserve">Торги проводятся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  <w:proofErr w:type="gramEnd"/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Решения о проведении конкурсов или аукционов на право заключения договоров аренды, </w:t>
      </w:r>
      <w:r>
        <w:lastRenderedPageBreak/>
        <w:t xml:space="preserve">безвозмездного пользования муниципальным имуществом, об отказе в проведении торгов, в предоставлении муниципального имущества, о передаче в аренду, безвозмездное пользование, о прекращении данных решений принимаются Главой Кичменгско-Городецкого муниципального района с учетом мнения специальной комиссии в области развития малого и среднего предпринимательства, созданной в порядке, предусмотренном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24.07.2007 N</w:t>
      </w:r>
      <w:proofErr w:type="gramEnd"/>
      <w:r>
        <w:t xml:space="preserve"> 209-ФЗ "О развитии малого и среднего предпринимательства в Российской Федерации".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Организация торгов, утверждение конкурсной и аукционной документации, заключение, изменение, расторжение договоров аренды, безвозмездного пользования муниципального имущества, </w:t>
      </w:r>
      <w:proofErr w:type="gramStart"/>
      <w:r>
        <w:t>контроль за</w:t>
      </w:r>
      <w:proofErr w:type="gramEnd"/>
      <w:r>
        <w:t xml:space="preserve"> использованием муниципального имущества и поступлением арендной платы осуществляется управлением по имущественным отношениям, жилищно-коммунальному хозяйству и градостроительству администрации Кичменгско-Городецкого муниципального района (далее - Управление).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7. Реестр субъектов малого и среднего предпринимательства - получателей муниципальной поддержки ведет администрация Кичменгско-Городецкого муниципального района в порядке, установленном уполномоченным Правительством Российской Федерации федеральным органом исполнительной власти.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center"/>
        <w:outlineLvl w:val="1"/>
      </w:pPr>
      <w:r>
        <w:t>II. Порядок заключения договоров</w:t>
      </w:r>
    </w:p>
    <w:p w:rsidR="0026236D" w:rsidRDefault="0026236D" w:rsidP="0026236D">
      <w:pPr>
        <w:pStyle w:val="ConsPlusNormal"/>
        <w:jc w:val="center"/>
      </w:pPr>
      <w:r>
        <w:t>аренды и безвозмездного пользования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ind w:firstLine="540"/>
        <w:jc w:val="both"/>
      </w:pPr>
      <w:r>
        <w:t>8. Лица, заинтересованные в предоставлении в аренду муниципального имущества, вправе: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1) подать в управление письменное </w:t>
      </w:r>
      <w:hyperlink w:anchor="P243" w:history="1">
        <w:r>
          <w:rPr>
            <w:color w:val="0000FF"/>
          </w:rPr>
          <w:t>заявление</w:t>
        </w:r>
      </w:hyperlink>
      <w:r>
        <w:t xml:space="preserve"> об оказании имущественной поддержки в виде предоставления в аренду, безвозмездное пользование муниципального имущества (далее - заявление, приложение 1);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2) принять участие в проводимых торгах.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9. Арендаторами муниципального имущества не могут быть субъекты предпринимательства, указанные в </w:t>
      </w:r>
      <w:hyperlink r:id="rId23" w:history="1">
        <w:r>
          <w:rPr>
            <w:color w:val="0000FF"/>
          </w:rPr>
          <w:t>п. 3 ст. 14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10. Заинтересованное лицо при подаче в управление заявления прилагает к нему следующие документы: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копию свидетельства о постановке на учет в налоговом органе;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предпринимателей;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документы, подтверждающие полномочия лица на подписание договора от имени юридического лица;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индивидуального предпринимателя (физического лица);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перечень видов деятельности, осуществляемых субъектом малого и среднего предпринимательства;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документы, подтверждающие принадлежность заявителя к категории субъектов малого и среднего предпринимательства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По результатам рассмотрения заявления в течение 30 дней принимается одно из следующих решений: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- о возможности проведения торгов на право заключения договора аренды, безвозмездного </w:t>
      </w:r>
      <w:r>
        <w:lastRenderedPageBreak/>
        <w:t>пользования муниципальным имуществом;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- об отказе в представлении муниципального имущества и проведении торгов по следующим основаниям: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несоответствие заявителя условиям отнесения к категории субъектов малого и среднего предпринимательства, установленным федеральным законом;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наличие обременения испрашиваемого в аренду объекта правами третьих лиц - субъектов малого и среднего предпринимательства, установленными федеральным законом;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непредставление документов, перечисленных в </w:t>
      </w:r>
      <w:hyperlink w:anchor="P175" w:history="1">
        <w:r>
          <w:rPr>
            <w:color w:val="0000FF"/>
          </w:rPr>
          <w:t>пункте 5</w:t>
        </w:r>
      </w:hyperlink>
      <w:r>
        <w:t xml:space="preserve"> настоящего Положения, в семидневный срок после подачи заявления;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иные основания, предусмотренные законами и нормативными правовыми актами.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О принятом решении управление уведомляет в письменной форме заинтересованное лицо в течение пяти дней со дня принятия решения.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Срок договора аренды, безвозмездного пользования муниципального имущества устанавливается с учетом мнения субъекта предпринимательства, срока амортизации имущества и не может быть менее пяти лет.</w:t>
      </w:r>
      <w:proofErr w:type="gramEnd"/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В случае отказа арендатора либо ссудополучателя от возобновления договора аренды, безвозмездного пользования, досрочного расторжения договора муниципальное имущество может быть передано другим заинтересованным субъектам предпринимательства.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12. Сведения о заключении договора аренды, безвозмездного пользования вносятся в Перечень и публикуются на официальном сайте района в сети Интернет.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center"/>
        <w:outlineLvl w:val="1"/>
      </w:pPr>
      <w:r>
        <w:t>III. Арендная плата и льготы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ind w:firstLine="540"/>
        <w:jc w:val="both"/>
      </w:pPr>
      <w:r>
        <w:t>13. За пользование муниципальным имуществом, включенным в Перечень, субъекты малого и среднего предпринимательства ежемесячно вносят в бюджет Кичменгско-Городецкого муниципального района арендную плату в срок не позднее десятого числа текущего месяца в порядке, установленном договором аренды.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14. Арендная плата за пользование муниципальным имуществом определяется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 и может быть пересмотрена не чаще одного раза в год.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bookmarkStart w:id="1" w:name="P211"/>
      <w:bookmarkEnd w:id="1"/>
      <w:r>
        <w:t xml:space="preserve">15. Субъектам предпринимательства, </w:t>
      </w:r>
      <w:r w:rsidRPr="005D7162">
        <w:rPr>
          <w:rFonts w:ascii="Times New Roman" w:hAnsi="Times New Roman" w:cs="Times New Roman"/>
          <w:sz w:val="24"/>
          <w:szCs w:val="24"/>
        </w:rPr>
        <w:t>являющимся сельскохозяйственными кооперативами или</w:t>
      </w:r>
      <w:r>
        <w:t xml:space="preserve"> занимающимся социально значимыми видами деятельности, при расчете арендной платы применяются понижающие коэффициенты: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- оказание бытовых услуг населению (парикмахерские, ремонт обуви, ателье, ремонт бытовой техники и т.п.) - 0.3;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- оказание жилищно-коммунальных услуг, услуг управляющей организации в соответствии с Жилищным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услуг общественных бань и прачечных, услуг по утилизации и переработке промышленных и бытовых отходов - 0.1;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- розничная торговля лекарственными средствами и препаратами - 0.5;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- производство сельскохозяйственной продукции - 0.1.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Указанные в </w:t>
      </w:r>
      <w:hyperlink w:anchor="P211" w:history="1">
        <w:r>
          <w:rPr>
            <w:color w:val="0000FF"/>
          </w:rPr>
          <w:t>пункте 15</w:t>
        </w:r>
      </w:hyperlink>
      <w:r>
        <w:t xml:space="preserve"> льготы применяются управлением в расчете арендной платы при условии осуществления субъектом предпринимательства социально значимого вида деятельности в период действия договора аренды и ежегодного предоставления субъектом предпринимательства документов, подтверждающих оказание социально значимых услуг населению, а также использования муниципального имущества в соответствии с целевым назначением.</w:t>
      </w:r>
      <w:proofErr w:type="gramEnd"/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lastRenderedPageBreak/>
        <w:t>17. Использование муниципального имущества не по целевому назначению не допускается.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18. Предоставление льгот по арендной плате не может носить индивидуального характера.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19. Стоимость неотделимых улучшений арендованного имущества, произведенных с согласия управления, может возмещаться арендатору при условии наличия расходных обязательств на его капитальный ремонт в бюджете района.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center"/>
        <w:outlineLvl w:val="1"/>
      </w:pPr>
      <w:r>
        <w:t>IV. Расторжение и прекращение договора</w:t>
      </w:r>
    </w:p>
    <w:p w:rsidR="0026236D" w:rsidRDefault="0026236D" w:rsidP="0026236D">
      <w:pPr>
        <w:pStyle w:val="ConsPlusNormal"/>
        <w:jc w:val="center"/>
      </w:pPr>
      <w:r>
        <w:t>аренды, безвозмездного пользования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ind w:firstLine="540"/>
        <w:jc w:val="both"/>
      </w:pPr>
      <w:r>
        <w:t xml:space="preserve">20. По истечении срока договора аренды, безвозмездного пользования арендатор либо ссудополучатель обязан возвратить муниципальное имущество управлению по акту приема-передачи. </w:t>
      </w:r>
      <w:proofErr w:type="gramStart"/>
      <w:r>
        <w:t>Управление после принятия муниципального имущества от арендатора либо ссудополучателя вносит в Перечень сведения о прекращении договора аренды, безвозмездного пользования и обеспечивает их опубликование на официальном сайте Кичменгско-Городецкого муниципального района в сети Интернет.</w:t>
      </w:r>
      <w:proofErr w:type="gramEnd"/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21. Арендатор, ссудополучатель - субъект предпринимательства вправе досрочно отказаться от договора аренды, безвозмездного пользования, предупредив об этом управление не менее чем за два месяца.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 xml:space="preserve">22. Управление вправе требовать досрочного расторжения договора аренды, безвозмездного пользования с субъектом предпринимательства по основаниям и в порядке, </w:t>
      </w:r>
      <w:proofErr w:type="gramStart"/>
      <w:r>
        <w:t>установленных</w:t>
      </w:r>
      <w:proofErr w:type="gramEnd"/>
      <w:r>
        <w:t xml:space="preserve"> действующим гражданским законодательством.</w:t>
      </w:r>
    </w:p>
    <w:p w:rsidR="0026236D" w:rsidRDefault="0026236D" w:rsidP="0026236D">
      <w:pPr>
        <w:pStyle w:val="ConsPlusNormal"/>
        <w:spacing w:before="220"/>
        <w:ind w:firstLine="540"/>
        <w:jc w:val="both"/>
      </w:pPr>
      <w:r>
        <w:t>23. Вопросы передачи в аренду, безвозмездное пользование муниципального имущества субъектам предпринимательства, не оговоренные настоящим Положением, регулируются действующим законодательством и заключенными договорами.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right"/>
        <w:outlineLvl w:val="1"/>
      </w:pPr>
      <w:r>
        <w:t>Приложение</w:t>
      </w:r>
    </w:p>
    <w:p w:rsidR="0026236D" w:rsidRDefault="0026236D" w:rsidP="0026236D">
      <w:pPr>
        <w:pStyle w:val="ConsPlusNormal"/>
        <w:jc w:val="right"/>
      </w:pPr>
      <w:r>
        <w:t>к Положению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nformat"/>
        <w:jc w:val="both"/>
      </w:pPr>
      <w:r>
        <w:t xml:space="preserve">                               Комитет по управлению имуществом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      Кичменгско-Городецкого муниципального района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      наименование юридического лица,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      предпринимателя, осуществляющего </w:t>
      </w:r>
      <w:proofErr w:type="gramStart"/>
      <w:r>
        <w:t>свою</w:t>
      </w:r>
      <w:proofErr w:type="gramEnd"/>
    </w:p>
    <w:p w:rsidR="0026236D" w:rsidRDefault="0026236D" w:rsidP="0026236D">
      <w:pPr>
        <w:pStyle w:val="ConsPlusNonformat"/>
        <w:jc w:val="both"/>
      </w:pPr>
      <w:r>
        <w:t xml:space="preserve">                               деятельность без образования юр. лица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bookmarkStart w:id="2" w:name="P243"/>
      <w:bookmarkEnd w:id="2"/>
      <w:r>
        <w:t xml:space="preserve">                                 ЗАЯВЛЕНИЕ</w:t>
      </w:r>
    </w:p>
    <w:p w:rsidR="0026236D" w:rsidRDefault="0026236D" w:rsidP="0026236D">
      <w:pPr>
        <w:pStyle w:val="ConsPlusNonformat"/>
        <w:jc w:val="both"/>
      </w:pPr>
      <w:r>
        <w:t xml:space="preserve">                        о предоставлении в аренду,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безвозмездное пользование</w:t>
      </w:r>
    </w:p>
    <w:p w:rsidR="0026236D" w:rsidRDefault="0026236D" w:rsidP="0026236D">
      <w:pPr>
        <w:pStyle w:val="ConsPlusNonformat"/>
        <w:jc w:val="both"/>
      </w:pPr>
      <w:r>
        <w:t xml:space="preserve">                   муниципального имущества, включенного</w:t>
      </w:r>
    </w:p>
    <w:p w:rsidR="0026236D" w:rsidRDefault="0026236D" w:rsidP="0026236D">
      <w:pPr>
        <w:pStyle w:val="ConsPlusNonformat"/>
        <w:jc w:val="both"/>
      </w:pPr>
      <w:r>
        <w:t xml:space="preserve">                    в Перечень муниципального имущества</w:t>
      </w:r>
    </w:p>
    <w:p w:rsidR="0026236D" w:rsidRDefault="0026236D" w:rsidP="0026236D">
      <w:pPr>
        <w:pStyle w:val="ConsPlusNonformat"/>
        <w:jc w:val="both"/>
      </w:pPr>
      <w:r>
        <w:t xml:space="preserve">               Кичменгско-Городецкого муниципального района,</w:t>
      </w:r>
    </w:p>
    <w:p w:rsidR="0026236D" w:rsidRDefault="0026236D" w:rsidP="0026236D">
      <w:pPr>
        <w:pStyle w:val="ConsPlusNonformat"/>
        <w:jc w:val="both"/>
      </w:pPr>
      <w:r>
        <w:t xml:space="preserve">                      </w:t>
      </w:r>
      <w:proofErr w:type="gramStart"/>
      <w:r>
        <w:t>свободного</w:t>
      </w:r>
      <w:proofErr w:type="gramEnd"/>
      <w:r>
        <w:t xml:space="preserve"> от прав третьих лиц</w:t>
      </w:r>
    </w:p>
    <w:p w:rsidR="0026236D" w:rsidRDefault="0026236D" w:rsidP="0026236D">
      <w:pPr>
        <w:pStyle w:val="ConsPlusNonformat"/>
        <w:jc w:val="both"/>
      </w:pPr>
      <w:r>
        <w:t xml:space="preserve">               </w:t>
      </w:r>
      <w:proofErr w:type="gramStart"/>
      <w:r>
        <w:t>(за исключением имущественных прав субъектов</w:t>
      </w:r>
      <w:proofErr w:type="gramEnd"/>
    </w:p>
    <w:p w:rsidR="0026236D" w:rsidRDefault="0026236D" w:rsidP="0026236D">
      <w:pPr>
        <w:pStyle w:val="ConsPlusNonformat"/>
        <w:jc w:val="both"/>
      </w:pPr>
      <w:r>
        <w:t xml:space="preserve">                  малого и среднего предпринимательства),</w:t>
      </w:r>
    </w:p>
    <w:p w:rsidR="0026236D" w:rsidRDefault="0026236D" w:rsidP="0026236D">
      <w:pPr>
        <w:pStyle w:val="ConsPlusNonformat"/>
        <w:jc w:val="both"/>
      </w:pPr>
      <w:r>
        <w:t xml:space="preserve">                    </w:t>
      </w:r>
      <w:proofErr w:type="gramStart"/>
      <w:r>
        <w:t>предназначенного для предоставления</w:t>
      </w:r>
      <w:proofErr w:type="gramEnd"/>
    </w:p>
    <w:p w:rsidR="0026236D" w:rsidRDefault="0026236D" w:rsidP="0026236D">
      <w:pPr>
        <w:pStyle w:val="ConsPlusNonformat"/>
        <w:jc w:val="both"/>
      </w:pPr>
      <w:r>
        <w:t xml:space="preserve">                во владение и пользование субъектам малого</w:t>
      </w:r>
    </w:p>
    <w:p w:rsidR="0026236D" w:rsidRDefault="0026236D" w:rsidP="0026236D">
      <w:pPr>
        <w:pStyle w:val="ConsPlusNonformat"/>
        <w:jc w:val="both"/>
      </w:pPr>
      <w:r>
        <w:t xml:space="preserve">              и среднего предпринимательства и организациям,</w:t>
      </w:r>
    </w:p>
    <w:p w:rsidR="0026236D" w:rsidRDefault="0026236D" w:rsidP="0026236D">
      <w:pPr>
        <w:pStyle w:val="ConsPlusNonformat"/>
        <w:jc w:val="both"/>
      </w:pPr>
      <w:r>
        <w:t xml:space="preserve">               образующим инфраструктуру поддержки субъектов</w:t>
      </w:r>
    </w:p>
    <w:p w:rsidR="0026236D" w:rsidRDefault="0026236D" w:rsidP="0026236D">
      <w:pPr>
        <w:pStyle w:val="ConsPlusNonformat"/>
        <w:jc w:val="both"/>
      </w:pPr>
      <w:r>
        <w:t xml:space="preserve">                   малого и среднего предпринимательства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>Заявитель _________________________________________________________________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 xml:space="preserve">            </w:t>
      </w:r>
      <w:proofErr w:type="gramStart"/>
      <w:r>
        <w:t>(для юридических лиц - полное наименование юридического лица,</w:t>
      </w:r>
      <w:proofErr w:type="gramEnd"/>
    </w:p>
    <w:p w:rsidR="0026236D" w:rsidRDefault="0026236D" w:rsidP="0026236D">
      <w:pPr>
        <w:pStyle w:val="ConsPlusNonformat"/>
        <w:jc w:val="both"/>
      </w:pPr>
      <w:r>
        <w:t>___________________________________________________________________________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 xml:space="preserve">  для предпринимателей, осуществляющих свою деятельность без образования</w:t>
      </w:r>
    </w:p>
    <w:p w:rsidR="0026236D" w:rsidRDefault="0026236D" w:rsidP="0026236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 xml:space="preserve">      юридического лица, - фамилия, имя, отчество, паспортные данные)</w:t>
      </w:r>
    </w:p>
    <w:p w:rsidR="0026236D" w:rsidRDefault="0026236D" w:rsidP="0026236D">
      <w:pPr>
        <w:pStyle w:val="ConsPlusNonformat"/>
        <w:jc w:val="both"/>
      </w:pPr>
      <w:r>
        <w:t>в лице ____________________________________________________________________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>прошу  Вас  предоставить  в аренду, безвозмездное пользование муниципальное</w:t>
      </w:r>
    </w:p>
    <w:p w:rsidR="0026236D" w:rsidRDefault="0026236D" w:rsidP="0026236D">
      <w:pPr>
        <w:pStyle w:val="ConsPlusNonformat"/>
        <w:jc w:val="both"/>
      </w:pPr>
      <w:r>
        <w:t>имущество: 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 (краткая характеристика имущества)</w:t>
      </w:r>
    </w:p>
    <w:p w:rsidR="0026236D" w:rsidRDefault="0026236D" w:rsidP="0026236D">
      <w:pPr>
        <w:pStyle w:val="ConsPlusNonformat"/>
        <w:jc w:val="both"/>
      </w:pPr>
      <w:r>
        <w:t xml:space="preserve">сроком на __________________ лет, целевым назначением для использования </w:t>
      </w:r>
      <w:proofErr w:type="gramStart"/>
      <w:r>
        <w:t>под</w:t>
      </w:r>
      <w:proofErr w:type="gramEnd"/>
    </w:p>
    <w:p w:rsidR="0026236D" w:rsidRDefault="0026236D" w:rsidP="0026236D">
      <w:pPr>
        <w:pStyle w:val="ConsPlusNonformat"/>
        <w:jc w:val="both"/>
      </w:pPr>
      <w:r>
        <w:t>___________________________________________________________________________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>и льготу по арендной плате на срок _______________.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 xml:space="preserve">    Приложения:</w:t>
      </w:r>
    </w:p>
    <w:p w:rsidR="0026236D" w:rsidRDefault="0026236D" w:rsidP="0026236D">
      <w:pPr>
        <w:pStyle w:val="ConsPlusNonformat"/>
        <w:jc w:val="both"/>
      </w:pPr>
      <w:r>
        <w:t xml:space="preserve">    1)  для  юридических  лиц: заверенные копии учредительных документов (</w:t>
      </w:r>
      <w:proofErr w:type="gramStart"/>
      <w:r>
        <w:t>с</w:t>
      </w:r>
      <w:proofErr w:type="gramEnd"/>
    </w:p>
    <w:p w:rsidR="0026236D" w:rsidRDefault="0026236D" w:rsidP="0026236D">
      <w:pPr>
        <w:pStyle w:val="ConsPlusNonformat"/>
        <w:jc w:val="both"/>
      </w:pPr>
      <w:r>
        <w:t>изменениями),  свидетельства  о  внесении  записи  в ЕГРЮЛ, свидетельства о</w:t>
      </w:r>
    </w:p>
    <w:p w:rsidR="0026236D" w:rsidRDefault="0026236D" w:rsidP="0026236D">
      <w:pPr>
        <w:pStyle w:val="ConsPlusNonformat"/>
        <w:jc w:val="both"/>
      </w:pPr>
      <w:r>
        <w:t>постановке на учет в налоговом органе;</w:t>
      </w:r>
    </w:p>
    <w:p w:rsidR="0026236D" w:rsidRDefault="0026236D" w:rsidP="0026236D">
      <w:pPr>
        <w:pStyle w:val="ConsPlusNonformat"/>
        <w:jc w:val="both"/>
      </w:pPr>
      <w:r>
        <w:t xml:space="preserve">    для   предпринимателей:   копию  документа,  удостоверяющего  личность,</w:t>
      </w:r>
    </w:p>
    <w:p w:rsidR="0026236D" w:rsidRDefault="0026236D" w:rsidP="0026236D">
      <w:pPr>
        <w:pStyle w:val="ConsPlusNonformat"/>
        <w:jc w:val="both"/>
      </w:pPr>
      <w:r>
        <w:t>заверенные    копии   свидетельства   о   государственной   регистрации   и</w:t>
      </w:r>
    </w:p>
    <w:p w:rsidR="0026236D" w:rsidRDefault="0026236D" w:rsidP="0026236D">
      <w:pPr>
        <w:pStyle w:val="ConsPlusNonformat"/>
        <w:jc w:val="both"/>
      </w:pPr>
      <w:r>
        <w:t>свидетельства о постановке на учет в налоговом органе;</w:t>
      </w:r>
    </w:p>
    <w:p w:rsidR="0026236D" w:rsidRDefault="0026236D" w:rsidP="0026236D">
      <w:pPr>
        <w:pStyle w:val="ConsPlusNonformat"/>
        <w:jc w:val="both"/>
      </w:pPr>
      <w:r>
        <w:t xml:space="preserve">    2)  документы, подтверждающие соответствие заявителя условиям отнесения</w:t>
      </w:r>
    </w:p>
    <w:p w:rsidR="0026236D" w:rsidRDefault="0026236D" w:rsidP="0026236D">
      <w:pPr>
        <w:pStyle w:val="ConsPlusNonformat"/>
        <w:jc w:val="both"/>
      </w:pPr>
      <w:r>
        <w:t>к категориям субъектов малого и среднего предпринимательства, установленные</w:t>
      </w:r>
    </w:p>
    <w:p w:rsidR="0026236D" w:rsidRDefault="008970A7" w:rsidP="0026236D">
      <w:pPr>
        <w:pStyle w:val="ConsPlusNonformat"/>
        <w:jc w:val="both"/>
      </w:pPr>
      <w:hyperlink r:id="rId27" w:history="1">
        <w:r w:rsidR="0026236D">
          <w:rPr>
            <w:color w:val="0000FF"/>
          </w:rPr>
          <w:t>статьей   4</w:t>
        </w:r>
      </w:hyperlink>
      <w:r w:rsidR="0026236D">
        <w:t xml:space="preserve">  ФЗ  от  24.07.2007  N  209-ФЗ  "О  развитии  малого и среднего</w:t>
      </w:r>
    </w:p>
    <w:p w:rsidR="0026236D" w:rsidRDefault="0026236D" w:rsidP="0026236D">
      <w:pPr>
        <w:pStyle w:val="ConsPlusNonformat"/>
        <w:jc w:val="both"/>
      </w:pPr>
      <w:r>
        <w:t>предпринимательства в Российской Федерации".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>Адрес заявителя и контактные телефоны:</w:t>
      </w:r>
    </w:p>
    <w:p w:rsidR="0026236D" w:rsidRDefault="0026236D" w:rsidP="0026236D">
      <w:pPr>
        <w:pStyle w:val="ConsPlusNonformat"/>
        <w:jc w:val="both"/>
      </w:pPr>
      <w:r>
        <w:t>___________________________________________________________________________</w:t>
      </w:r>
    </w:p>
    <w:p w:rsidR="0026236D" w:rsidRDefault="0026236D" w:rsidP="0026236D">
      <w:pPr>
        <w:pStyle w:val="ConsPlusNonformat"/>
        <w:jc w:val="both"/>
      </w:pPr>
      <w:r>
        <w:t>___________________________________________________________________________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>Подпись заявителя</w:t>
      </w:r>
    </w:p>
    <w:p w:rsidR="0026236D" w:rsidRDefault="0026236D" w:rsidP="0026236D">
      <w:pPr>
        <w:pStyle w:val="ConsPlusNonformat"/>
        <w:jc w:val="both"/>
      </w:pPr>
      <w:r>
        <w:t>(его полномочного представителя) ____________________________ _____________</w:t>
      </w:r>
    </w:p>
    <w:p w:rsidR="0026236D" w:rsidRDefault="0026236D" w:rsidP="0026236D">
      <w:pPr>
        <w:pStyle w:val="ConsPlusNonformat"/>
        <w:jc w:val="both"/>
      </w:pPr>
      <w:r>
        <w:t xml:space="preserve">                                      Ф.И.О., должность          подпись</w:t>
      </w:r>
    </w:p>
    <w:p w:rsidR="0026236D" w:rsidRDefault="0026236D" w:rsidP="0026236D">
      <w:pPr>
        <w:pStyle w:val="ConsPlusNonformat"/>
        <w:jc w:val="both"/>
      </w:pPr>
      <w:r>
        <w:t>телефон ______________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>"__"__________ 20__ г.      м.п.</w:t>
      </w:r>
    </w:p>
    <w:p w:rsidR="0026236D" w:rsidRDefault="0026236D" w:rsidP="0026236D">
      <w:pPr>
        <w:pStyle w:val="ConsPlusNonformat"/>
        <w:jc w:val="both"/>
      </w:pPr>
      <w:r>
        <w:t>дата подачи заявления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>Заявление принято:</w:t>
      </w:r>
    </w:p>
    <w:p w:rsidR="0026236D" w:rsidRDefault="0026236D" w:rsidP="0026236D">
      <w:pPr>
        <w:pStyle w:val="ConsPlusNonformat"/>
        <w:jc w:val="both"/>
      </w:pPr>
      <w:r>
        <w:t>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___ "__"__________ 200_ г. за N _______</w:t>
      </w:r>
    </w:p>
    <w:p w:rsidR="0026236D" w:rsidRDefault="0026236D" w:rsidP="0026236D">
      <w:pPr>
        <w:pStyle w:val="ConsPlusNonformat"/>
        <w:jc w:val="both"/>
      </w:pPr>
    </w:p>
    <w:p w:rsidR="0026236D" w:rsidRDefault="0026236D" w:rsidP="0026236D">
      <w:pPr>
        <w:pStyle w:val="ConsPlusNonformat"/>
        <w:jc w:val="both"/>
      </w:pPr>
      <w:r>
        <w:t>Подпись уполномоченного лица ____________________</w:t>
      </w: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jc w:val="both"/>
      </w:pPr>
    </w:p>
    <w:p w:rsidR="0026236D" w:rsidRDefault="0026236D" w:rsidP="002623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36D" w:rsidRDefault="0026236D" w:rsidP="0026236D"/>
    <w:sectPr w:rsidR="0026236D" w:rsidSect="008970A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13A"/>
    <w:multiLevelType w:val="hybridMultilevel"/>
    <w:tmpl w:val="A98A8DAE"/>
    <w:lvl w:ilvl="0" w:tplc="0E123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C26C7"/>
    <w:multiLevelType w:val="hybridMultilevel"/>
    <w:tmpl w:val="6DF01132"/>
    <w:lvl w:ilvl="0" w:tplc="9EF477B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3C3960"/>
    <w:multiLevelType w:val="hybridMultilevel"/>
    <w:tmpl w:val="11D8E4E6"/>
    <w:lvl w:ilvl="0" w:tplc="E3E2DC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7F"/>
    <w:rsid w:val="00220C23"/>
    <w:rsid w:val="00225970"/>
    <w:rsid w:val="0026236D"/>
    <w:rsid w:val="00635C7F"/>
    <w:rsid w:val="008970A7"/>
    <w:rsid w:val="00E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635C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5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35C7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35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35C7F"/>
  </w:style>
  <w:style w:type="paragraph" w:customStyle="1" w:styleId="formattexttopleveltext">
    <w:name w:val="formattext topleveltext"/>
    <w:basedOn w:val="a"/>
    <w:rsid w:val="00635C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35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topleveltextcentertext">
    <w:name w:val="formattext topleveltext centertext"/>
    <w:basedOn w:val="a"/>
    <w:rsid w:val="00635C7F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220C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20C2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4294&amp;rnd=73796078ABE07577355D5EF280B4214B&amp;dst=443&amp;fld=134" TargetMode="External"/><Relationship Id="rId13" Type="http://schemas.openxmlformats.org/officeDocument/2006/relationships/hyperlink" Target="https://login.consultant.ru/link/?req=doc&amp;base=LAW&amp;n=301204&amp;rnd=387A286E56B80830E1660299AD092D79&amp;dst=1601&amp;fld=134" TargetMode="External"/><Relationship Id="rId18" Type="http://schemas.openxmlformats.org/officeDocument/2006/relationships/hyperlink" Target="https://login.consultant.ru/link/?req=doc&amp;base=LAW&amp;n=301204&amp;rnd=387A286E56B80830E1660299AD092D79&amp;dst=639&amp;fld=134" TargetMode="External"/><Relationship Id="rId26" Type="http://schemas.openxmlformats.org/officeDocument/2006/relationships/hyperlink" Target="consultantplus://offline/ref=DFDC3A72B6AF384DB17D23DF7E64DD4B7C5D1B04BF04013C650CB98126CE5EC3011C6F4EDF71A7B45946C9E87565z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DC3A72B6AF384DB17D23DF7E64DD4B7C5E1805BF00013C650CB98126CE5EC3131C3742DF72B9B55A539FB9330F02D85D685EAF15CF0C5B6FzEK" TargetMode="External"/><Relationship Id="rId7" Type="http://schemas.openxmlformats.org/officeDocument/2006/relationships/hyperlink" Target="https://login.consultant.ru/link/?req=doc&amp;base=LAW&amp;n=304294&amp;rnd=73796078ABE07577355D5EF280B4214B&amp;dst=441&amp;fld=134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https://login.consultant.ru/link/?req=doc&amp;base=LAW&amp;n=301204&amp;rnd=387A286E56B80830E1660299AD092D79&amp;dst=638&amp;fld=134" TargetMode="External"/><Relationship Id="rId25" Type="http://schemas.openxmlformats.org/officeDocument/2006/relationships/hyperlink" Target="consultantplus://offline/ref=DFDC3A72B6AF384DB17D23DF7E64DD4B7C5C1D09B207013C650CB98126CE5EC3011C6F4EDF71A7B45946C9E87565z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01204&amp;rnd=387A286E56B80830E1660299AD092D79&amp;dst=635&amp;fld=134" TargetMode="External"/><Relationship Id="rId20" Type="http://schemas.openxmlformats.org/officeDocument/2006/relationships/hyperlink" Target="consultantplus://offline/ref=DFDC3A72B6AF384DB17D23DF7E64DD4B7C5A1D01B802013C650CB98126CE5EC3131C3742DF72BFB45B539FB9330F02D85D685EAF15CF0C5B6FzE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1651&amp;rnd=73796078ABE07577355D5EF280B4214B" TargetMode="External"/><Relationship Id="rId11" Type="http://schemas.openxmlformats.org/officeDocument/2006/relationships/hyperlink" Target="http://docs.cntd.ru/document/420353821" TargetMode="External"/><Relationship Id="rId24" Type="http://schemas.openxmlformats.org/officeDocument/2006/relationships/hyperlink" Target="consultantplus://offline/ref=DFDC3A72B6AF384DB17D23DF7E64DD4B7C5C1602BC09013C650CB98126CE5EC3131C3742DF72B9B552539FB9330F02D85D685EAF15CF0C5B6FzEK" TargetMode="External"/><Relationship Id="rId5" Type="http://schemas.openxmlformats.org/officeDocument/2006/relationships/hyperlink" Target="https://login.consultant.ru/link/?req=doc&amp;base=LAW&amp;n=193148&amp;rnd=387A286E56B80830E1660299AD092D79&amp;dst=100346&amp;fld=134" TargetMode="External"/><Relationship Id="rId15" Type="http://schemas.openxmlformats.org/officeDocument/2006/relationships/hyperlink" Target="https://login.consultant.ru/link/?req=doc&amp;base=LAW&amp;n=301204&amp;rnd=387A286E56B80830E1660299AD092D79&amp;dst=633&amp;fld=134" TargetMode="External"/><Relationship Id="rId23" Type="http://schemas.openxmlformats.org/officeDocument/2006/relationships/hyperlink" Target="consultantplus://offline/ref=DFDC3A72B6AF384DB17D23DF7E64DD4B7C5C1602BC09013C650CB98126CE5EC3131C3742DF72B8B753539FB9330F02D85D685EAF15CF0C5B6Fz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96716&amp;rnd=73796078ABE07577355D5EF280B4214B&amp;dst=371&amp;fld=134" TargetMode="External"/><Relationship Id="rId19" Type="http://schemas.openxmlformats.org/officeDocument/2006/relationships/hyperlink" Target="consultantplus://offline/ref=DFDC3A72B6AF384DB17D23DF7E64DD4B7C5C1602BC09013C650CB98126CE5EC3131C3742DF72B9B552539FB9330F02D85D685EAF15CF0C5B6Fz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4294&amp;rnd=73796078ABE07577355D5EF280B4214B&amp;dst=1580&amp;fld=134" TargetMode="External"/><Relationship Id="rId14" Type="http://schemas.openxmlformats.org/officeDocument/2006/relationships/hyperlink" Target="https://login.consultant.ru/link/?req=doc&amp;base=LAW&amp;n=301204&amp;rnd=387A286E56B80830E1660299AD092D79&amp;dst=630&amp;fld=134" TargetMode="External"/><Relationship Id="rId22" Type="http://schemas.openxmlformats.org/officeDocument/2006/relationships/hyperlink" Target="consultantplus://offline/ref=DFDC3A72B6AF384DB17D23DF7E64DD4B7C5C1602BC09013C650CB98126CE5EC3131C3742DF72B8B65B539FB9330F02D85D685EAF15CF0C5B6FzEK" TargetMode="External"/><Relationship Id="rId27" Type="http://schemas.openxmlformats.org/officeDocument/2006/relationships/hyperlink" Target="consultantplus://offline/ref=DFDC3A72B6AF384DB17D23DF7E64DD4B7C5C1602BC09013C650CB98126CE5EC3131C3742DF72B9B552539FB9330F02D85D685EAF15CF0C5B6F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2020-06-16T06:15:00Z</dcterms:created>
  <dcterms:modified xsi:type="dcterms:W3CDTF">2020-06-26T08:18:00Z</dcterms:modified>
</cp:coreProperties>
</file>