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5" w:rsidRDefault="00E119B5">
      <w:pPr>
        <w:spacing w:line="1" w:lineRule="exact"/>
        <w:sectPr w:rsidR="00E119B5">
          <w:headerReference w:type="default" r:id="rId7"/>
          <w:headerReference w:type="first" r:id="rId8"/>
          <w:pgSz w:w="11900" w:h="16840"/>
          <w:pgMar w:top="1164" w:right="1007" w:bottom="503" w:left="1605" w:header="0" w:footer="3" w:gutter="0"/>
          <w:pgNumType w:start="1"/>
          <w:cols w:space="720"/>
          <w:noEndnote/>
          <w:titlePg/>
          <w:docGrid w:linePitch="360"/>
        </w:sectPr>
      </w:pPr>
    </w:p>
    <w:p w:rsidR="00E119B5" w:rsidRDefault="00E119B5">
      <w:pPr>
        <w:spacing w:line="1" w:lineRule="exact"/>
        <w:sectPr w:rsidR="00E119B5">
          <w:type w:val="continuous"/>
          <w:pgSz w:w="11900" w:h="16840"/>
          <w:pgMar w:top="1243" w:right="0" w:bottom="478" w:left="0" w:header="0" w:footer="3" w:gutter="0"/>
          <w:cols w:space="720"/>
          <w:noEndnote/>
          <w:docGrid w:linePitch="360"/>
        </w:sectPr>
      </w:pPr>
    </w:p>
    <w:p w:rsidR="00EE6672" w:rsidRDefault="00EE6672" w:rsidP="00EE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</w:p>
    <w:p w:rsidR="00EE6672" w:rsidRDefault="00EE6672" w:rsidP="00EE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программы по профилактики риска причинения </w:t>
      </w:r>
    </w:p>
    <w:p w:rsidR="00EE6672" w:rsidRDefault="00EE6672" w:rsidP="00EE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на 2024 год в сфере муниципального жилищного контроля в Кичменгско-Городецком округе Вологодской области</w:t>
      </w:r>
    </w:p>
    <w:p w:rsidR="00EE6672" w:rsidRDefault="00EE6672" w:rsidP="00EE6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жилищному контролю на 2024 год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г., № 990 «Об утверждении правил разработки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программы профилактики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направлять в отдел земельно-имущественных отношений администрации Кичменгско-Городецкого муниципального округа: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письменном виде по адресу: 161400, Вологодская область, Кичменгско-Городецкий округ, с. Кичменгский Городок, ул. Комсомольская, д. 3. 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электронном виде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kgor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kymi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начала приема предложений и (или) замечаний по проекту программы профилактики: 01.10.2023 г.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окончания приема предложений и (или) замечаний по проекту программы профилактики: 01.11.2023 г. включительно. </w:t>
      </w:r>
    </w:p>
    <w:p w:rsidR="00EE6672" w:rsidRDefault="00EE6672" w:rsidP="00EE66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отделом с 03.11.2023 г. по 13.11.2023 г. Результаты общественного обсуждения будут размещены на официальном сайте Кичменгско-Городецкого муниципального округа 20.12.2023 года.</w:t>
      </w:r>
      <w:proofErr w:type="gramEnd"/>
    </w:p>
    <w:p w:rsidR="00EE6672" w:rsidRDefault="00EE6672" w:rsidP="00EE6672">
      <w:pPr>
        <w:pStyle w:val="a8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E6672" w:rsidRDefault="00EE6672" w:rsidP="00EE6672">
      <w:pPr>
        <w:pStyle w:val="1"/>
        <w:tabs>
          <w:tab w:val="left" w:pos="2325"/>
        </w:tabs>
        <w:spacing w:line="240" w:lineRule="auto"/>
        <w:ind w:firstLine="0"/>
      </w:pPr>
    </w:p>
    <w:p w:rsidR="00E119B5" w:rsidRDefault="00BF5CC1" w:rsidP="00BF5CC1">
      <w:pPr>
        <w:pStyle w:val="1"/>
        <w:spacing w:line="240" w:lineRule="auto"/>
        <w:ind w:firstLine="0"/>
        <w:jc w:val="center"/>
      </w:pPr>
      <w:r>
        <w:lastRenderedPageBreak/>
        <w:t>АДМИНИСТРАЦИЯ КИЧМЕНГСКО-ГОРОДЕЦКОГО</w:t>
      </w:r>
    </w:p>
    <w:p w:rsidR="00E119B5" w:rsidRDefault="00BF5CC1" w:rsidP="00BF5CC1">
      <w:pPr>
        <w:pStyle w:val="1"/>
        <w:spacing w:after="480" w:line="240" w:lineRule="auto"/>
        <w:ind w:firstLine="720"/>
        <w:jc w:val="center"/>
      </w:pPr>
      <w:r>
        <w:t>МУНИЦИПАЛЬНОГО ОКРУГА ВОЛОГОДСКОЙ ОБЛАСТИ</w:t>
      </w:r>
    </w:p>
    <w:p w:rsidR="00F755E0" w:rsidRDefault="00BF5CC1" w:rsidP="00F755E0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BF5CC1" w:rsidRDefault="00BF5CC1" w:rsidP="00BF5CC1">
      <w:pPr>
        <w:pStyle w:val="20"/>
        <w:spacing w:after="0" w:line="230" w:lineRule="auto"/>
        <w:ind w:left="1400" w:right="0" w:hanging="440"/>
        <w:jc w:val="left"/>
        <w:rPr>
          <w:sz w:val="26"/>
          <w:szCs w:val="26"/>
        </w:rPr>
      </w:pPr>
      <w:r w:rsidRPr="00BF5CC1">
        <w:rPr>
          <w:sz w:val="26"/>
          <w:szCs w:val="26"/>
        </w:rPr>
        <w:t xml:space="preserve">от                  </w:t>
      </w:r>
      <w:proofErr w:type="gramStart"/>
      <w:r w:rsidRPr="00BF5CC1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  №  </w:t>
      </w:r>
    </w:p>
    <w:p w:rsidR="00E119B5" w:rsidRDefault="00BF5CC1" w:rsidP="00BF5CC1">
      <w:pPr>
        <w:pStyle w:val="20"/>
        <w:spacing w:after="0" w:line="240" w:lineRule="auto"/>
        <w:ind w:left="1400" w:right="0" w:hanging="440"/>
        <w:jc w:val="left"/>
        <w:rPr>
          <w:sz w:val="19"/>
          <w:szCs w:val="19"/>
        </w:rPr>
      </w:pPr>
      <w:r>
        <w:rPr>
          <w:sz w:val="19"/>
          <w:szCs w:val="19"/>
        </w:rPr>
        <w:t>с. Кичменгский Городок</w:t>
      </w:r>
    </w:p>
    <w:p w:rsidR="00BF5CC1" w:rsidRPr="00BF5CC1" w:rsidRDefault="00BF5CC1" w:rsidP="00BF5CC1">
      <w:pPr>
        <w:pStyle w:val="20"/>
        <w:spacing w:after="0" w:line="240" w:lineRule="auto"/>
        <w:ind w:left="1400" w:right="0" w:hanging="440"/>
        <w:jc w:val="left"/>
        <w:rPr>
          <w:sz w:val="26"/>
          <w:szCs w:val="26"/>
        </w:rPr>
      </w:pPr>
    </w:p>
    <w:p w:rsidR="00E119B5" w:rsidRDefault="00BF5CC1" w:rsidP="00BF5CC1">
      <w:pPr>
        <w:pStyle w:val="1"/>
        <w:tabs>
          <w:tab w:val="left" w:pos="2786"/>
        </w:tabs>
        <w:spacing w:line="257" w:lineRule="auto"/>
        <w:ind w:firstLine="0"/>
        <w:jc w:val="both"/>
      </w:pPr>
      <w: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tab/>
        <w:t>Кичменгско-Городецкого муниципального округа на 2024 г.</w:t>
      </w:r>
    </w:p>
    <w:p w:rsidR="00F755E0" w:rsidRDefault="00F755E0" w:rsidP="00BF5CC1">
      <w:pPr>
        <w:pStyle w:val="1"/>
        <w:tabs>
          <w:tab w:val="left" w:pos="2786"/>
        </w:tabs>
        <w:spacing w:line="257" w:lineRule="auto"/>
        <w:ind w:firstLine="0"/>
        <w:jc w:val="both"/>
      </w:pPr>
    </w:p>
    <w:p w:rsidR="00BF5CC1" w:rsidRDefault="00BF5CC1" w:rsidP="00BF5CC1">
      <w:pPr>
        <w:pStyle w:val="1"/>
        <w:tabs>
          <w:tab w:val="left" w:pos="2786"/>
        </w:tabs>
        <w:spacing w:line="257" w:lineRule="auto"/>
        <w:ind w:firstLine="0"/>
        <w:jc w:val="both"/>
      </w:pPr>
    </w:p>
    <w:p w:rsidR="00E119B5" w:rsidRPr="00CD6A2E" w:rsidRDefault="00BF5CC1">
      <w:pPr>
        <w:pStyle w:val="1"/>
        <w:spacing w:after="300" w:line="257" w:lineRule="auto"/>
        <w:ind w:firstLine="760"/>
        <w:jc w:val="both"/>
        <w:rPr>
          <w:sz w:val="28"/>
          <w:szCs w:val="28"/>
        </w:rPr>
      </w:pPr>
      <w:proofErr w:type="gramStart"/>
      <w:r w:rsidRPr="00CD6A2E"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муниципального жилищного контроля на</w:t>
      </w:r>
      <w:proofErr w:type="gramEnd"/>
      <w:r w:rsidRPr="00CD6A2E">
        <w:rPr>
          <w:sz w:val="28"/>
          <w:szCs w:val="28"/>
        </w:rPr>
        <w:t xml:space="preserve"> территории Кичменгско-Городецкого муниципального округа, администрация Кичменгско-Городецкого муниципального округа </w:t>
      </w:r>
      <w:r w:rsidRPr="00CD6A2E">
        <w:rPr>
          <w:b/>
          <w:bCs/>
          <w:sz w:val="28"/>
          <w:szCs w:val="28"/>
        </w:rPr>
        <w:t>ПОСТАНОВЛЯЕТ:</w:t>
      </w:r>
    </w:p>
    <w:p w:rsidR="00E119B5" w:rsidRDefault="00BF5CC1" w:rsidP="00F755E0">
      <w:pPr>
        <w:pStyle w:val="1"/>
        <w:numPr>
          <w:ilvl w:val="0"/>
          <w:numId w:val="1"/>
        </w:numPr>
        <w:tabs>
          <w:tab w:val="left" w:pos="1231"/>
        </w:tabs>
        <w:spacing w:after="240"/>
        <w:ind w:firstLine="760"/>
        <w:jc w:val="both"/>
        <w:rPr>
          <w:sz w:val="28"/>
          <w:szCs w:val="28"/>
        </w:rPr>
      </w:pPr>
      <w:bookmarkStart w:id="3" w:name="bookmark3"/>
      <w:bookmarkEnd w:id="3"/>
      <w:r w:rsidRPr="00CD6A2E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Кичменгско-Г</w:t>
      </w:r>
      <w:r w:rsidR="00C0187C">
        <w:rPr>
          <w:sz w:val="28"/>
          <w:szCs w:val="28"/>
        </w:rPr>
        <w:t>ородецкого муниципального округа</w:t>
      </w:r>
      <w:r w:rsidRPr="00CD6A2E">
        <w:rPr>
          <w:sz w:val="28"/>
          <w:szCs w:val="28"/>
        </w:rPr>
        <w:t xml:space="preserve"> на 2024 год.</w:t>
      </w:r>
    </w:p>
    <w:p w:rsidR="00507922" w:rsidRPr="00CD6A2E" w:rsidRDefault="00507922" w:rsidP="00F755E0">
      <w:pPr>
        <w:pStyle w:val="1"/>
        <w:numPr>
          <w:ilvl w:val="0"/>
          <w:numId w:val="1"/>
        </w:numPr>
        <w:tabs>
          <w:tab w:val="left" w:pos="1231"/>
        </w:tabs>
        <w:spacing w:after="240"/>
        <w:ind w:firstLine="760"/>
        <w:jc w:val="both"/>
        <w:rPr>
          <w:sz w:val="28"/>
          <w:szCs w:val="28"/>
        </w:rPr>
      </w:pPr>
      <w:r w:rsidRPr="00FE2FE7">
        <w:rPr>
          <w:color w:val="000000" w:themeColor="text1"/>
          <w:sz w:val="28"/>
          <w:szCs w:val="28"/>
        </w:rPr>
        <w:t>Признать утратившим силу постановление администрации Кичменгско-Городецкого муниципального района</w:t>
      </w:r>
      <w:r>
        <w:rPr>
          <w:color w:val="000000" w:themeColor="text1"/>
          <w:sz w:val="28"/>
          <w:szCs w:val="28"/>
        </w:rPr>
        <w:t xml:space="preserve"> от 07.12.2021 г. № 774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Кичменгско-Городецкого муниципального района на 2022 г.»</w:t>
      </w:r>
    </w:p>
    <w:p w:rsidR="00E119B5" w:rsidRDefault="00AE72A2" w:rsidP="00F755E0">
      <w:pPr>
        <w:pStyle w:val="1"/>
        <w:numPr>
          <w:ilvl w:val="0"/>
          <w:numId w:val="1"/>
        </w:numPr>
        <w:tabs>
          <w:tab w:val="left" w:pos="1058"/>
        </w:tabs>
        <w:spacing w:after="24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29pt;margin-top:97.2pt;width:29.9pt;height:12.6pt;z-index:251657729;mso-wrap-distance-left:0;mso-wrap-distance-right:0;mso-position-horizontal-relative:page" filled="f" stroked="f">
            <v:textbox inset="0,0,0,0">
              <w:txbxContent>
                <w:p w:rsidR="00965E55" w:rsidRDefault="00965E55" w:rsidP="00BF5CC1">
                  <w:pPr>
                    <w:pStyle w:val="a4"/>
                    <w:jc w:val="left"/>
                  </w:pPr>
                </w:p>
              </w:txbxContent>
            </v:textbox>
            <w10:wrap anchorx="page"/>
          </v:shape>
        </w:pict>
      </w:r>
      <w:bookmarkStart w:id="4" w:name="bookmark4"/>
      <w:bookmarkEnd w:id="4"/>
      <w:r w:rsidR="00BF5CC1" w:rsidRPr="00CD6A2E">
        <w:rPr>
          <w:sz w:val="28"/>
          <w:szCs w:val="28"/>
        </w:rPr>
        <w:t>Настоящее постановление вступает в силу со дня</w:t>
      </w:r>
      <w:r w:rsidR="00C0187C">
        <w:rPr>
          <w:sz w:val="28"/>
          <w:szCs w:val="28"/>
        </w:rPr>
        <w:t xml:space="preserve"> его</w:t>
      </w:r>
      <w:r w:rsidR="00BF5CC1" w:rsidRPr="00CD6A2E">
        <w:rPr>
          <w:sz w:val="28"/>
          <w:szCs w:val="28"/>
        </w:rPr>
        <w:t xml:space="preserve"> официального опубликования в газете «Заря Севера» и подлежит размещению на официальном сайте Кичменгско-Городецкого муници</w:t>
      </w:r>
      <w:r w:rsidR="00444FA7" w:rsidRPr="00CD6A2E">
        <w:rPr>
          <w:sz w:val="28"/>
          <w:szCs w:val="28"/>
        </w:rPr>
        <w:t>пального округа в информационно-</w:t>
      </w:r>
      <w:r w:rsidR="00BF5CC1" w:rsidRPr="00CD6A2E">
        <w:rPr>
          <w:sz w:val="28"/>
          <w:szCs w:val="28"/>
        </w:rPr>
        <w:t>телекоммуникационно</w:t>
      </w:r>
      <w:r w:rsidR="00444FA7" w:rsidRPr="00CD6A2E">
        <w:rPr>
          <w:sz w:val="28"/>
          <w:szCs w:val="28"/>
        </w:rPr>
        <w:t>й сети «Интернет».</w:t>
      </w:r>
    </w:p>
    <w:p w:rsidR="00F755E0" w:rsidRDefault="00F755E0" w:rsidP="00F755E0">
      <w:pPr>
        <w:pStyle w:val="1"/>
        <w:tabs>
          <w:tab w:val="left" w:pos="1058"/>
        </w:tabs>
        <w:spacing w:line="240" w:lineRule="auto"/>
        <w:ind w:firstLine="0"/>
        <w:jc w:val="both"/>
        <w:rPr>
          <w:sz w:val="28"/>
          <w:szCs w:val="28"/>
        </w:rPr>
      </w:pPr>
    </w:p>
    <w:p w:rsidR="00F755E0" w:rsidRDefault="00F755E0" w:rsidP="00F755E0">
      <w:pPr>
        <w:pStyle w:val="1"/>
        <w:tabs>
          <w:tab w:val="left" w:pos="1058"/>
        </w:tabs>
        <w:spacing w:line="240" w:lineRule="auto"/>
        <w:ind w:firstLine="0"/>
        <w:jc w:val="both"/>
        <w:rPr>
          <w:sz w:val="28"/>
          <w:szCs w:val="28"/>
        </w:rPr>
      </w:pPr>
    </w:p>
    <w:p w:rsidR="00F755E0" w:rsidRDefault="00CD6A2E" w:rsidP="00F755E0">
      <w:pPr>
        <w:pStyle w:val="1"/>
        <w:tabs>
          <w:tab w:val="left" w:pos="105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Кичменгско-Городецкого </w:t>
      </w:r>
    </w:p>
    <w:p w:rsidR="00CD6A2E" w:rsidRPr="00CD6A2E" w:rsidRDefault="00CD6A2E" w:rsidP="00F755E0">
      <w:pPr>
        <w:pStyle w:val="1"/>
        <w:tabs>
          <w:tab w:val="left" w:pos="105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F755E0">
        <w:rPr>
          <w:sz w:val="28"/>
          <w:szCs w:val="28"/>
        </w:rPr>
        <w:t xml:space="preserve">                                                              </w:t>
      </w:r>
      <w:proofErr w:type="spellStart"/>
      <w:r w:rsidR="00F755E0">
        <w:rPr>
          <w:sz w:val="28"/>
          <w:szCs w:val="28"/>
        </w:rPr>
        <w:t>Ордин</w:t>
      </w:r>
      <w:proofErr w:type="spellEnd"/>
      <w:r w:rsidR="00F755E0">
        <w:rPr>
          <w:sz w:val="28"/>
          <w:szCs w:val="28"/>
        </w:rPr>
        <w:t xml:space="preserve"> С.А.</w:t>
      </w:r>
    </w:p>
    <w:p w:rsidR="00BF5CC1" w:rsidRDefault="00BF5CC1" w:rsidP="00F755E0">
      <w:pPr>
        <w:pStyle w:val="20"/>
        <w:spacing w:after="0" w:line="240" w:lineRule="auto"/>
        <w:ind w:left="4800" w:right="0"/>
        <w:rPr>
          <w:sz w:val="19"/>
          <w:szCs w:val="19"/>
        </w:rPr>
      </w:pPr>
    </w:p>
    <w:p w:rsidR="00CD6A2E" w:rsidRDefault="00CD6A2E" w:rsidP="00507922">
      <w:pPr>
        <w:pStyle w:val="1"/>
        <w:spacing w:after="320" w:line="264" w:lineRule="auto"/>
        <w:ind w:firstLine="0"/>
      </w:pPr>
    </w:p>
    <w:p w:rsidR="00E119B5" w:rsidRDefault="00BF5CC1">
      <w:pPr>
        <w:pStyle w:val="1"/>
        <w:spacing w:after="320" w:line="264" w:lineRule="auto"/>
        <w:ind w:firstLine="0"/>
        <w:jc w:val="center"/>
      </w:pPr>
      <w:r>
        <w:lastRenderedPageBreak/>
        <w:t>Программа</w:t>
      </w:r>
      <w:r>
        <w:br/>
        <w:t>профилактики рисков причинения вреда (ущерба)</w:t>
      </w:r>
      <w:r>
        <w:br/>
        <w:t>охраняемым законом ценностям при осуществлении</w:t>
      </w:r>
      <w:r>
        <w:br/>
        <w:t>муниципального жилищного контроля на территории</w:t>
      </w:r>
      <w:r>
        <w:br/>
        <w:t>Кичменгско-Го</w:t>
      </w:r>
      <w:r w:rsidR="00F755E0">
        <w:t>родецкого муниципального округа на 2024</w:t>
      </w:r>
      <w:r>
        <w:t xml:space="preserve"> год</w:t>
      </w:r>
    </w:p>
    <w:p w:rsidR="00E119B5" w:rsidRDefault="00965E55" w:rsidP="00965E55">
      <w:pPr>
        <w:pStyle w:val="1"/>
        <w:tabs>
          <w:tab w:val="left" w:pos="319"/>
        </w:tabs>
        <w:spacing w:after="320"/>
        <w:ind w:firstLine="0"/>
        <w:jc w:val="center"/>
      </w:pPr>
      <w:bookmarkStart w:id="5" w:name="bookmark5"/>
      <w:bookmarkEnd w:id="5"/>
      <w:r w:rsidRPr="00965E55">
        <w:t>1.</w:t>
      </w:r>
      <w:r>
        <w:t xml:space="preserve"> </w:t>
      </w:r>
      <w:r w:rsidR="00BF5CC1">
        <w:t>Общие положения</w:t>
      </w:r>
    </w:p>
    <w:p w:rsidR="00E119B5" w:rsidRDefault="00BF5CC1">
      <w:pPr>
        <w:pStyle w:val="1"/>
        <w:numPr>
          <w:ilvl w:val="1"/>
          <w:numId w:val="2"/>
        </w:numPr>
        <w:tabs>
          <w:tab w:val="left" w:pos="1198"/>
        </w:tabs>
        <w:ind w:firstLine="580"/>
        <w:jc w:val="both"/>
      </w:pPr>
      <w:bookmarkStart w:id="6" w:name="bookmark6"/>
      <w:bookmarkEnd w:id="6"/>
      <w: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</w:t>
      </w:r>
      <w:r w:rsidR="00F755E0">
        <w:t>троля на территории Кичменгско-</w:t>
      </w:r>
      <w:r>
        <w:t>Г</w:t>
      </w:r>
      <w:r w:rsidR="00F755E0">
        <w:t>ородецкого муниципального округа на 2024</w:t>
      </w:r>
      <w:r>
        <w:t xml:space="preserve"> год (дале</w:t>
      </w:r>
      <w:proofErr w:type="gramStart"/>
      <w:r>
        <w:t>е-</w:t>
      </w:r>
      <w:proofErr w:type="gramEnd"/>
      <w:r>
        <w:t xml:space="preserve"> Профилактика) устанавливает порядок провед</w:t>
      </w:r>
      <w:r w:rsidR="00F755E0">
        <w:t>ения Администрацией Кичменгско-</w:t>
      </w:r>
      <w:r>
        <w:t>Г</w:t>
      </w:r>
      <w:r w:rsidR="00F755E0">
        <w:t>ородецкого муниципального округа</w:t>
      </w:r>
      <w:r>
        <w:t xml:space="preserve"> (далее - Администрация) профилактических мероприятий, направленных на предупреждение причинения вреда (ущерба) охраняемым законом ценностей, соблюдение которых оценивается в рамках осуществления нарушений требований муниципального жилищного кон</w:t>
      </w:r>
      <w:r w:rsidR="00F755E0">
        <w:t>троля на территории Кичменгско-</w:t>
      </w:r>
      <w:r>
        <w:t>Г</w:t>
      </w:r>
      <w:r w:rsidR="00F755E0">
        <w:t>ородецкого муниципального округа</w:t>
      </w:r>
      <w:r>
        <w:t xml:space="preserve"> (далее - муниципальный контроль).</w:t>
      </w:r>
    </w:p>
    <w:p w:rsidR="00E119B5" w:rsidRDefault="00BF5CC1">
      <w:pPr>
        <w:pStyle w:val="1"/>
        <w:numPr>
          <w:ilvl w:val="1"/>
          <w:numId w:val="2"/>
        </w:numPr>
        <w:tabs>
          <w:tab w:val="left" w:pos="1198"/>
        </w:tabs>
        <w:spacing w:after="640"/>
        <w:ind w:firstLine="580"/>
        <w:jc w:val="both"/>
      </w:pPr>
      <w:bookmarkStart w:id="7" w:name="bookmark7"/>
      <w:bookmarkEnd w:id="7"/>
      <w: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E119B5" w:rsidRDefault="00965E55" w:rsidP="00965E55">
      <w:pPr>
        <w:pStyle w:val="1"/>
        <w:tabs>
          <w:tab w:val="left" w:pos="421"/>
        </w:tabs>
        <w:spacing w:after="320" w:line="262" w:lineRule="auto"/>
        <w:ind w:firstLine="0"/>
        <w:jc w:val="center"/>
      </w:pPr>
      <w:bookmarkStart w:id="8" w:name="bookmark8"/>
      <w:bookmarkEnd w:id="8"/>
      <w:r w:rsidRPr="00965E55">
        <w:t>2.</w:t>
      </w:r>
      <w:r>
        <w:t xml:space="preserve"> </w:t>
      </w:r>
      <w:r w:rsidR="00BF5CC1">
        <w:t>Анализ текущего состояния осуществления муниципального контроля,</w:t>
      </w:r>
      <w:r w:rsidR="00BF5CC1">
        <w:br/>
        <w:t>описание текущего уровня развития профилактической деятельности</w:t>
      </w:r>
      <w:r w:rsidR="00BF5CC1">
        <w:br/>
        <w:t>Администрации, характеристика проблем, на решение которых направлена</w:t>
      </w:r>
      <w:r w:rsidR="00BF5CC1">
        <w:br/>
        <w:t>программа профилактики рисков причинения вреда.</w:t>
      </w:r>
    </w:p>
    <w:p w:rsidR="00965E55" w:rsidRDefault="00965E55" w:rsidP="00965E55">
      <w:pPr>
        <w:pStyle w:val="1"/>
        <w:tabs>
          <w:tab w:val="left" w:pos="1238"/>
        </w:tabs>
        <w:spacing w:line="257" w:lineRule="auto"/>
        <w:ind w:left="740" w:firstLine="0"/>
        <w:jc w:val="both"/>
      </w:pPr>
      <w:bookmarkStart w:id="9" w:name="bookmark9"/>
      <w:bookmarkEnd w:id="9"/>
      <w:r>
        <w:t xml:space="preserve">2.1. </w:t>
      </w:r>
      <w:r w:rsidR="00BF5CC1">
        <w:t xml:space="preserve">В соответствии с Федеральным законом от 31 июля 2020 года № 248-ФЗ «О </w:t>
      </w:r>
    </w:p>
    <w:p w:rsidR="00E119B5" w:rsidRDefault="00BF5CC1" w:rsidP="00965E55">
      <w:pPr>
        <w:pStyle w:val="1"/>
        <w:tabs>
          <w:tab w:val="left" w:pos="1238"/>
        </w:tabs>
        <w:spacing w:line="257" w:lineRule="auto"/>
        <w:ind w:firstLine="0"/>
        <w:jc w:val="both"/>
      </w:pPr>
      <w:proofErr w:type="gramStart"/>
      <w:r>
        <w:t>государственном контроле (надзоре) и муниципальном кон</w:t>
      </w:r>
      <w:r w:rsidR="00C0187C">
        <w:t>троле в Российской Федерации», р</w:t>
      </w:r>
      <w:r>
        <w:t>ешением Муниципального Собрания Кичменгско-Г</w:t>
      </w:r>
      <w:r w:rsidR="00F755E0">
        <w:t>ородецкого муниципального округа от 02.12.2022 г. №</w:t>
      </w:r>
      <w:r w:rsidR="00C0187C">
        <w:t xml:space="preserve"> </w:t>
      </w:r>
      <w:r w:rsidR="00F755E0">
        <w:t>41</w:t>
      </w:r>
      <w:r>
        <w:t xml:space="preserve"> утверждено Положение о муниципальном жилищном контроле на территории Кичменгско-Г</w:t>
      </w:r>
      <w:r w:rsidR="00F755E0">
        <w:t>ородецкого муниципального округа</w:t>
      </w:r>
      <w:r w:rsidR="00C0187C">
        <w:t xml:space="preserve"> и перечень</w:t>
      </w:r>
      <w:r>
        <w:t xml:space="preserve"> индикаторов риска нарушения обязательных требований при осуществлении муниципального жилищного контроля</w:t>
      </w:r>
      <w:r w:rsidR="00F755E0">
        <w:t>.</w:t>
      </w:r>
      <w:proofErr w:type="gramEnd"/>
    </w:p>
    <w:p w:rsidR="00E119B5" w:rsidRDefault="00965E55" w:rsidP="00965E55">
      <w:pPr>
        <w:pStyle w:val="1"/>
        <w:tabs>
          <w:tab w:val="left" w:pos="1309"/>
        </w:tabs>
        <w:spacing w:line="257" w:lineRule="auto"/>
        <w:ind w:left="780" w:firstLine="0"/>
        <w:jc w:val="both"/>
      </w:pPr>
      <w:bookmarkStart w:id="10" w:name="bookmark10"/>
      <w:bookmarkEnd w:id="10"/>
      <w:r>
        <w:t>2.2.</w:t>
      </w:r>
      <w:r w:rsidR="00BF5CC1">
        <w:t>Объектами муниципального жилищного контроля являются:</w:t>
      </w:r>
    </w:p>
    <w:p w:rsidR="00E119B5" w:rsidRDefault="00BF5CC1">
      <w:pPr>
        <w:pStyle w:val="1"/>
        <w:numPr>
          <w:ilvl w:val="0"/>
          <w:numId w:val="3"/>
        </w:numPr>
        <w:tabs>
          <w:tab w:val="left" w:pos="1198"/>
        </w:tabs>
        <w:spacing w:line="257" w:lineRule="auto"/>
        <w:ind w:firstLine="820"/>
        <w:jc w:val="both"/>
      </w:pPr>
      <w:bookmarkStart w:id="11" w:name="bookmark11"/>
      <w:bookmarkEnd w:id="11"/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</w:t>
      </w:r>
      <w:r w:rsidR="007C1C8C">
        <w:t>м, осуществляющим деятельность;</w:t>
      </w:r>
    </w:p>
    <w:p w:rsidR="00E119B5" w:rsidRDefault="00BF5CC1">
      <w:pPr>
        <w:pStyle w:val="1"/>
        <w:numPr>
          <w:ilvl w:val="0"/>
          <w:numId w:val="3"/>
        </w:numPr>
        <w:tabs>
          <w:tab w:val="left" w:pos="1058"/>
        </w:tabs>
        <w:ind w:firstLine="720"/>
        <w:jc w:val="both"/>
      </w:pPr>
      <w:bookmarkStart w:id="12" w:name="bookmark12"/>
      <w:bookmarkEnd w:id="12"/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119B5" w:rsidRDefault="00BF5CC1">
      <w:pPr>
        <w:pStyle w:val="1"/>
        <w:numPr>
          <w:ilvl w:val="0"/>
          <w:numId w:val="3"/>
        </w:numPr>
        <w:tabs>
          <w:tab w:val="left" w:pos="1065"/>
        </w:tabs>
        <w:ind w:firstLine="720"/>
        <w:jc w:val="both"/>
      </w:pPr>
      <w:bookmarkStart w:id="13" w:name="bookmark13"/>
      <w:bookmarkEnd w:id="13"/>
      <w: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965E55" w:rsidRDefault="00965E55" w:rsidP="00965E55">
      <w:pPr>
        <w:pStyle w:val="1"/>
        <w:tabs>
          <w:tab w:val="left" w:pos="1325"/>
        </w:tabs>
        <w:ind w:left="720" w:firstLine="0"/>
        <w:jc w:val="both"/>
      </w:pPr>
      <w:bookmarkStart w:id="14" w:name="bookmark14"/>
      <w:bookmarkEnd w:id="14"/>
      <w:r>
        <w:lastRenderedPageBreak/>
        <w:t xml:space="preserve">2.3. </w:t>
      </w:r>
      <w:r w:rsidR="00BF5CC1">
        <w:t xml:space="preserve">Главной задачей Администрации при осуществлении контроля является </w:t>
      </w:r>
    </w:p>
    <w:p w:rsidR="00E119B5" w:rsidRDefault="00BF5CC1" w:rsidP="00965E55">
      <w:pPr>
        <w:pStyle w:val="1"/>
        <w:tabs>
          <w:tab w:val="left" w:pos="1325"/>
        </w:tabs>
        <w:ind w:firstLine="0"/>
        <w:jc w:val="both"/>
      </w:pPr>
      <w: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119B5" w:rsidRDefault="00965E55" w:rsidP="00965E55">
      <w:pPr>
        <w:pStyle w:val="1"/>
        <w:tabs>
          <w:tab w:val="left" w:pos="1325"/>
        </w:tabs>
        <w:ind w:firstLine="0"/>
        <w:jc w:val="both"/>
      </w:pPr>
      <w:bookmarkStart w:id="15" w:name="bookmark15"/>
      <w:bookmarkEnd w:id="15"/>
      <w:r>
        <w:t xml:space="preserve">           2.4. </w:t>
      </w:r>
      <w:r w:rsidR="00F755E0">
        <w:t>Муниципальный контроль в 2023</w:t>
      </w:r>
      <w:r w:rsidR="00BF5CC1">
        <w:t xml:space="preserve"> году Администрацией не осуществлялся.</w:t>
      </w:r>
    </w:p>
    <w:p w:rsidR="00E119B5" w:rsidRDefault="00BF5CC1">
      <w:pPr>
        <w:pStyle w:val="1"/>
        <w:ind w:firstLine="720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обязательных требований.</w:t>
      </w:r>
    </w:p>
    <w:p w:rsidR="00E119B5" w:rsidRDefault="00BF5CC1">
      <w:pPr>
        <w:pStyle w:val="1"/>
        <w:ind w:firstLine="720"/>
        <w:jc w:val="both"/>
      </w:pPr>
      <w:r>
        <w:t xml:space="preserve">В </w:t>
      </w:r>
      <w:r w:rsidR="00F755E0">
        <w:t>частности, Администрацией округа</w:t>
      </w:r>
      <w:r>
        <w:t xml:space="preserve"> в информационно</w:t>
      </w:r>
      <w:r w:rsidR="00F755E0">
        <w:t>-</w:t>
      </w:r>
      <w:r>
        <w:softHyphen/>
        <w:t>телекоммуникационной сети «Интернет» на официальном сайте Кичменгско-</w:t>
      </w:r>
      <w:r w:rsidR="00F755E0">
        <w:t>Городецкого муниципального округ</w:t>
      </w:r>
      <w:r>
        <w:t>а разработан раздел «Контроль и надзор». В данном разделе размещались разъяснения, полезная информация, перечни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E119B5" w:rsidRDefault="00BF5CC1">
      <w:pPr>
        <w:pStyle w:val="1"/>
        <w:spacing w:after="320"/>
        <w:ind w:firstLine="720"/>
        <w:jc w:val="both"/>
      </w:pPr>
      <w:r>
        <w:t>Предостережения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выдавались.</w:t>
      </w:r>
    </w:p>
    <w:p w:rsidR="007C1C8C" w:rsidRDefault="00965E55" w:rsidP="00965E55">
      <w:pPr>
        <w:pStyle w:val="1"/>
        <w:tabs>
          <w:tab w:val="left" w:pos="1425"/>
        </w:tabs>
        <w:spacing w:line="240" w:lineRule="auto"/>
        <w:ind w:firstLine="0"/>
        <w:jc w:val="center"/>
      </w:pPr>
      <w:bookmarkStart w:id="16" w:name="bookmark16"/>
      <w:bookmarkEnd w:id="16"/>
      <w:r w:rsidRPr="00965E55">
        <w:t>3.</w:t>
      </w:r>
      <w:r>
        <w:t xml:space="preserve"> Цели и задачи</w:t>
      </w:r>
    </w:p>
    <w:p w:rsidR="00965E55" w:rsidRDefault="00965E55" w:rsidP="00965E55">
      <w:pPr>
        <w:pStyle w:val="1"/>
        <w:tabs>
          <w:tab w:val="left" w:pos="1425"/>
        </w:tabs>
        <w:spacing w:line="240" w:lineRule="auto"/>
        <w:ind w:firstLine="0"/>
        <w:jc w:val="center"/>
      </w:pPr>
      <w:r>
        <w:t>реализации положений программы</w:t>
      </w:r>
    </w:p>
    <w:p w:rsidR="00965E55" w:rsidRDefault="00965E55" w:rsidP="00965E55">
      <w:pPr>
        <w:pStyle w:val="1"/>
        <w:tabs>
          <w:tab w:val="left" w:pos="1132"/>
        </w:tabs>
        <w:spacing w:line="254" w:lineRule="auto"/>
        <w:ind w:firstLine="0"/>
        <w:jc w:val="both"/>
      </w:pPr>
      <w:bookmarkStart w:id="17" w:name="bookmark17"/>
      <w:bookmarkEnd w:id="17"/>
    </w:p>
    <w:p w:rsidR="00E119B5" w:rsidRDefault="00965E55" w:rsidP="00965E55">
      <w:pPr>
        <w:pStyle w:val="1"/>
        <w:tabs>
          <w:tab w:val="left" w:pos="1132"/>
        </w:tabs>
        <w:spacing w:line="254" w:lineRule="auto"/>
        <w:ind w:firstLine="0"/>
        <w:jc w:val="both"/>
      </w:pPr>
      <w:r>
        <w:t xml:space="preserve">          3.1. </w:t>
      </w:r>
      <w:r w:rsidR="00BF5CC1">
        <w:t>Целями настоящей программы являются:</w:t>
      </w:r>
    </w:p>
    <w:p w:rsidR="00E119B5" w:rsidRDefault="00BF5CC1">
      <w:pPr>
        <w:pStyle w:val="1"/>
        <w:numPr>
          <w:ilvl w:val="0"/>
          <w:numId w:val="4"/>
        </w:numPr>
        <w:tabs>
          <w:tab w:val="left" w:pos="1050"/>
        </w:tabs>
        <w:spacing w:line="254" w:lineRule="auto"/>
        <w:ind w:firstLine="600"/>
        <w:jc w:val="both"/>
      </w:pPr>
      <w:bookmarkStart w:id="18" w:name="bookmark18"/>
      <w:bookmarkEnd w:id="18"/>
      <w:proofErr w:type="gramStart"/>
      <w:r>
        <w:t>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контролируемые лица) требований жилищного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жилищного законодательства (снижение потенциальной выгоды от таких нарушений).</w:t>
      </w:r>
      <w:proofErr w:type="gramEnd"/>
    </w:p>
    <w:p w:rsidR="00E119B5" w:rsidRDefault="00BF5CC1">
      <w:pPr>
        <w:pStyle w:val="1"/>
        <w:numPr>
          <w:ilvl w:val="0"/>
          <w:numId w:val="4"/>
        </w:numPr>
        <w:tabs>
          <w:tab w:val="left" w:pos="1047"/>
        </w:tabs>
        <w:spacing w:line="264" w:lineRule="auto"/>
        <w:ind w:firstLine="560"/>
        <w:jc w:val="both"/>
      </w:pPr>
      <w:bookmarkStart w:id="19" w:name="bookmark19"/>
      <w:bookmarkEnd w:id="19"/>
      <w:r>
        <w:t>устранение причин и факторов, способствующих нарушениям требований жилищного законодательства;</w:t>
      </w:r>
    </w:p>
    <w:p w:rsidR="00E119B5" w:rsidRDefault="00BF5CC1">
      <w:pPr>
        <w:pStyle w:val="1"/>
        <w:numPr>
          <w:ilvl w:val="0"/>
          <w:numId w:val="4"/>
        </w:numPr>
        <w:tabs>
          <w:tab w:val="left" w:pos="1047"/>
        </w:tabs>
        <w:spacing w:line="264" w:lineRule="auto"/>
        <w:ind w:firstLine="560"/>
        <w:jc w:val="both"/>
      </w:pPr>
      <w:bookmarkStart w:id="20" w:name="bookmark20"/>
      <w:bookmarkEnd w:id="20"/>
      <w:r>
        <w:t>создание благоприятных условий для скорейшего доведения требований жилищного законодательства до контролируемых лиц, повышение информированности о способах их соблюдения.</w:t>
      </w:r>
    </w:p>
    <w:p w:rsidR="00E119B5" w:rsidRDefault="00BF5CC1">
      <w:pPr>
        <w:pStyle w:val="1"/>
        <w:numPr>
          <w:ilvl w:val="1"/>
          <w:numId w:val="4"/>
        </w:numPr>
        <w:tabs>
          <w:tab w:val="left" w:pos="1128"/>
        </w:tabs>
        <w:spacing w:line="264" w:lineRule="auto"/>
        <w:ind w:firstLine="560"/>
        <w:jc w:val="both"/>
      </w:pPr>
      <w:bookmarkStart w:id="21" w:name="bookmark21"/>
      <w:bookmarkEnd w:id="21"/>
      <w:r>
        <w:t>Задачами настоящей программы являются:</w:t>
      </w:r>
    </w:p>
    <w:p w:rsidR="00E119B5" w:rsidRDefault="00BF5CC1">
      <w:pPr>
        <w:pStyle w:val="1"/>
        <w:numPr>
          <w:ilvl w:val="0"/>
          <w:numId w:val="5"/>
        </w:numPr>
        <w:tabs>
          <w:tab w:val="left" w:pos="1047"/>
        </w:tabs>
        <w:spacing w:line="264" w:lineRule="auto"/>
        <w:ind w:firstLine="560"/>
        <w:jc w:val="both"/>
      </w:pPr>
      <w:bookmarkStart w:id="22" w:name="bookmark22"/>
      <w:bookmarkEnd w:id="22"/>
      <w:r>
        <w:t>формирование у контролируемых лиц единообразного понимания требований жилищного законодательства;</w:t>
      </w:r>
    </w:p>
    <w:p w:rsidR="00E119B5" w:rsidRDefault="00BF5CC1">
      <w:pPr>
        <w:pStyle w:val="1"/>
        <w:numPr>
          <w:ilvl w:val="0"/>
          <w:numId w:val="5"/>
        </w:numPr>
        <w:tabs>
          <w:tab w:val="left" w:pos="1047"/>
        </w:tabs>
        <w:spacing w:line="264" w:lineRule="auto"/>
        <w:ind w:firstLine="560"/>
        <w:jc w:val="both"/>
      </w:pPr>
      <w:bookmarkStart w:id="23" w:name="bookmark23"/>
      <w:bookmarkEnd w:id="23"/>
      <w:r>
        <w:t>повышение прозрачности деятельности при осуществлении муниципального контроля;</w:t>
      </w:r>
    </w:p>
    <w:p w:rsidR="00E119B5" w:rsidRDefault="00BF5CC1">
      <w:pPr>
        <w:pStyle w:val="1"/>
        <w:numPr>
          <w:ilvl w:val="0"/>
          <w:numId w:val="5"/>
        </w:numPr>
        <w:tabs>
          <w:tab w:val="left" w:pos="1047"/>
        </w:tabs>
        <w:spacing w:after="620" w:line="264" w:lineRule="auto"/>
        <w:ind w:firstLine="560"/>
        <w:jc w:val="both"/>
      </w:pPr>
      <w:bookmarkStart w:id="24" w:name="bookmark24"/>
      <w:bookmarkEnd w:id="24"/>
      <w:r>
        <w:t>выявление наиболее часто встречающихся случаев нарушений требований жилищного законодательства, подготовка и размещение на официальном интернет-сайте соответствующих руково</w:t>
      </w:r>
      <w:proofErr w:type="gramStart"/>
      <w:r>
        <w:t>дств в ц</w:t>
      </w:r>
      <w:proofErr w:type="gramEnd"/>
      <w:r>
        <w:t>елях недопущения указанных нарушений.</w:t>
      </w:r>
    </w:p>
    <w:p w:rsidR="00E119B5" w:rsidRDefault="00965E55" w:rsidP="00965E55">
      <w:pPr>
        <w:pStyle w:val="1"/>
        <w:tabs>
          <w:tab w:val="left" w:pos="362"/>
        </w:tabs>
        <w:spacing w:after="320" w:line="254" w:lineRule="auto"/>
        <w:ind w:firstLine="0"/>
        <w:jc w:val="center"/>
      </w:pPr>
      <w:bookmarkStart w:id="25" w:name="bookmark25"/>
      <w:bookmarkEnd w:id="25"/>
      <w:r>
        <w:lastRenderedPageBreak/>
        <w:t>4.</w:t>
      </w:r>
      <w:r w:rsidR="00BF5CC1">
        <w:t>Перечень профилактических мероприятий,</w:t>
      </w:r>
      <w:r w:rsidR="00BF5CC1">
        <w:br/>
        <w:t>сроки (периодичность) их проведения</w:t>
      </w:r>
    </w:p>
    <w:p w:rsidR="00965E55" w:rsidRDefault="00965E55" w:rsidP="00965E55">
      <w:pPr>
        <w:pStyle w:val="1"/>
        <w:tabs>
          <w:tab w:val="left" w:pos="1305"/>
        </w:tabs>
        <w:spacing w:line="262" w:lineRule="auto"/>
        <w:ind w:left="560" w:firstLine="0"/>
        <w:jc w:val="both"/>
      </w:pPr>
      <w:bookmarkStart w:id="26" w:name="bookmark26"/>
      <w:bookmarkEnd w:id="26"/>
      <w:r>
        <w:t xml:space="preserve">4.1. </w:t>
      </w:r>
      <w:r w:rsidR="00BF5CC1">
        <w:t xml:space="preserve">В соответствии с Положением о муниципальном жилищном контроле </w:t>
      </w:r>
      <w:proofErr w:type="gramStart"/>
      <w:r w:rsidR="00BF5CC1">
        <w:t>на</w:t>
      </w:r>
      <w:proofErr w:type="gramEnd"/>
      <w:r w:rsidR="00BF5CC1">
        <w:t xml:space="preserve"> </w:t>
      </w:r>
    </w:p>
    <w:p w:rsidR="00E119B5" w:rsidRDefault="00BF5CC1" w:rsidP="00965E55">
      <w:pPr>
        <w:pStyle w:val="1"/>
        <w:tabs>
          <w:tab w:val="left" w:pos="1305"/>
        </w:tabs>
        <w:spacing w:line="262" w:lineRule="auto"/>
        <w:ind w:firstLine="0"/>
        <w:jc w:val="both"/>
      </w:pPr>
      <w:r>
        <w:t>территории Кичменгско-Г</w:t>
      </w:r>
      <w:r w:rsidR="00FC2A98">
        <w:t>ородецкого муниципального округа</w:t>
      </w:r>
      <w:r>
        <w:t xml:space="preserve">, утвержденным решением Муниципального Собрания </w:t>
      </w:r>
      <w:proofErr w:type="spellStart"/>
      <w:r>
        <w:t>Кичменгск</w:t>
      </w:r>
      <w:proofErr w:type="gramStart"/>
      <w:r>
        <w:t>о</w:t>
      </w:r>
      <w:proofErr w:type="spellEnd"/>
      <w:r>
        <w:t>-</w:t>
      </w:r>
      <w:proofErr w:type="gramEnd"/>
      <w:r>
        <w:t xml:space="preserve"> Городецкого муниципального района от «</w:t>
      </w:r>
      <w:r w:rsidR="00965E55">
        <w:t>0</w:t>
      </w:r>
      <w:r w:rsidR="00FC2A98">
        <w:t>2» декабря 2022 года №41</w:t>
      </w:r>
      <w:r>
        <w:t>, проводятся следующие профилактические мероприятия:</w:t>
      </w:r>
    </w:p>
    <w:p w:rsidR="00E119B5" w:rsidRDefault="00BF5CC1">
      <w:pPr>
        <w:pStyle w:val="1"/>
        <w:numPr>
          <w:ilvl w:val="0"/>
          <w:numId w:val="6"/>
        </w:numPr>
        <w:tabs>
          <w:tab w:val="left" w:pos="366"/>
        </w:tabs>
        <w:spacing w:line="262" w:lineRule="auto"/>
        <w:ind w:firstLine="0"/>
        <w:jc w:val="both"/>
      </w:pPr>
      <w:bookmarkStart w:id="27" w:name="bookmark27"/>
      <w:bookmarkEnd w:id="27"/>
      <w:r>
        <w:t>информирование;</w:t>
      </w:r>
    </w:p>
    <w:p w:rsidR="00E119B5" w:rsidRDefault="00BF5CC1">
      <w:pPr>
        <w:pStyle w:val="1"/>
        <w:numPr>
          <w:ilvl w:val="0"/>
          <w:numId w:val="6"/>
        </w:numPr>
        <w:tabs>
          <w:tab w:val="left" w:pos="391"/>
        </w:tabs>
        <w:spacing w:line="262" w:lineRule="auto"/>
        <w:ind w:firstLine="0"/>
        <w:jc w:val="both"/>
      </w:pPr>
      <w:bookmarkStart w:id="28" w:name="bookmark28"/>
      <w:bookmarkEnd w:id="28"/>
      <w:r>
        <w:t>объявление предостережения;</w:t>
      </w:r>
    </w:p>
    <w:p w:rsidR="00E119B5" w:rsidRDefault="00BF5CC1">
      <w:pPr>
        <w:pStyle w:val="1"/>
        <w:numPr>
          <w:ilvl w:val="0"/>
          <w:numId w:val="6"/>
        </w:numPr>
        <w:tabs>
          <w:tab w:val="left" w:pos="395"/>
        </w:tabs>
        <w:spacing w:line="262" w:lineRule="auto"/>
        <w:ind w:firstLine="0"/>
        <w:jc w:val="both"/>
      </w:pPr>
      <w:bookmarkStart w:id="29" w:name="bookmark29"/>
      <w:bookmarkEnd w:id="29"/>
      <w:r>
        <w:t>консультирование;</w:t>
      </w:r>
    </w:p>
    <w:p w:rsidR="00E119B5" w:rsidRDefault="00BF5CC1">
      <w:pPr>
        <w:pStyle w:val="1"/>
        <w:numPr>
          <w:ilvl w:val="0"/>
          <w:numId w:val="6"/>
        </w:numPr>
        <w:tabs>
          <w:tab w:val="left" w:pos="395"/>
        </w:tabs>
        <w:spacing w:line="262" w:lineRule="auto"/>
        <w:ind w:firstLine="0"/>
        <w:jc w:val="both"/>
      </w:pPr>
      <w:bookmarkStart w:id="30" w:name="bookmark30"/>
      <w:bookmarkEnd w:id="30"/>
      <w:r>
        <w:t>профилактический визит.</w:t>
      </w:r>
    </w:p>
    <w:p w:rsidR="00E119B5" w:rsidRDefault="00BF5CC1">
      <w:pPr>
        <w:pStyle w:val="1"/>
        <w:numPr>
          <w:ilvl w:val="1"/>
          <w:numId w:val="6"/>
        </w:numPr>
        <w:tabs>
          <w:tab w:val="left" w:pos="1061"/>
        </w:tabs>
        <w:spacing w:after="620" w:line="262" w:lineRule="auto"/>
        <w:ind w:firstLine="560"/>
        <w:jc w:val="both"/>
      </w:pPr>
      <w:bookmarkStart w:id="31" w:name="bookmark31"/>
      <w:bookmarkEnd w:id="31"/>
      <w: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19B5" w:rsidRDefault="00965E55" w:rsidP="00965E55">
      <w:pPr>
        <w:pStyle w:val="1"/>
        <w:tabs>
          <w:tab w:val="left" w:pos="355"/>
        </w:tabs>
        <w:spacing w:line="262" w:lineRule="auto"/>
        <w:ind w:firstLine="0"/>
        <w:jc w:val="center"/>
      </w:pPr>
      <w:bookmarkStart w:id="32" w:name="bookmark32"/>
      <w:bookmarkEnd w:id="32"/>
      <w:r>
        <w:t>5.</w:t>
      </w:r>
      <w:r w:rsidR="00BF5CC1">
        <w:t>Показатели результативности</w:t>
      </w:r>
    </w:p>
    <w:p w:rsidR="00E119B5" w:rsidRDefault="00BF5CC1">
      <w:pPr>
        <w:pStyle w:val="1"/>
        <w:spacing w:after="320" w:line="262" w:lineRule="auto"/>
        <w:ind w:firstLine="0"/>
        <w:jc w:val="center"/>
      </w:pPr>
      <w:r>
        <w:t>и эффективности программы профилактики рисков</w:t>
      </w:r>
    </w:p>
    <w:p w:rsidR="00965E55" w:rsidRDefault="00965E55" w:rsidP="00965E55">
      <w:pPr>
        <w:pStyle w:val="1"/>
        <w:tabs>
          <w:tab w:val="left" w:pos="1305"/>
        </w:tabs>
        <w:spacing w:line="257" w:lineRule="auto"/>
        <w:ind w:left="780" w:firstLine="0"/>
        <w:jc w:val="both"/>
      </w:pPr>
      <w:bookmarkStart w:id="33" w:name="bookmark33"/>
      <w:bookmarkEnd w:id="33"/>
      <w:r>
        <w:t xml:space="preserve">5.1. </w:t>
      </w:r>
      <w:r w:rsidR="00BF5CC1">
        <w:t xml:space="preserve">Для оценки результативности и эффективности Программы устанавливаются </w:t>
      </w:r>
    </w:p>
    <w:p w:rsidR="00E119B5" w:rsidRDefault="00BF5CC1" w:rsidP="00965E55">
      <w:pPr>
        <w:pStyle w:val="1"/>
        <w:tabs>
          <w:tab w:val="left" w:pos="1305"/>
        </w:tabs>
        <w:spacing w:line="257" w:lineRule="auto"/>
        <w:ind w:firstLine="0"/>
        <w:jc w:val="both"/>
      </w:pPr>
      <w:r>
        <w:t>следующие показатели результативности и эффективности:</w:t>
      </w:r>
    </w:p>
    <w:p w:rsidR="00E119B5" w:rsidRDefault="00FC2A98" w:rsidP="00FC2A98">
      <w:pPr>
        <w:pStyle w:val="1"/>
        <w:tabs>
          <w:tab w:val="left" w:pos="373"/>
        </w:tabs>
        <w:spacing w:line="257" w:lineRule="auto"/>
        <w:ind w:firstLine="0"/>
        <w:jc w:val="both"/>
      </w:pPr>
      <w:bookmarkStart w:id="34" w:name="bookmark34"/>
      <w:r>
        <w:t xml:space="preserve">            </w:t>
      </w:r>
      <w:r w:rsidR="00BF5CC1">
        <w:t>а</w:t>
      </w:r>
      <w:bookmarkEnd w:id="34"/>
      <w:r w:rsidR="00BF5CC1">
        <w:t>)</w:t>
      </w:r>
      <w:r w:rsidR="00BF5CC1">
        <w:tab/>
        <w:t>количество проведенных профилактических мероприятий, ед.;</w:t>
      </w:r>
    </w:p>
    <w:p w:rsidR="00E119B5" w:rsidRDefault="00BF5CC1">
      <w:pPr>
        <w:pStyle w:val="1"/>
        <w:tabs>
          <w:tab w:val="left" w:pos="1093"/>
        </w:tabs>
        <w:spacing w:line="257" w:lineRule="auto"/>
        <w:ind w:firstLine="780"/>
        <w:jc w:val="both"/>
      </w:pPr>
      <w:bookmarkStart w:id="35" w:name="bookmark35"/>
      <w:r>
        <w:t>б</w:t>
      </w:r>
      <w:bookmarkEnd w:id="35"/>
      <w:r>
        <w:t>)</w:t>
      </w:r>
      <w:r>
        <w:tab/>
        <w:t>количество контролируемых лиц, в отношении которых проведены профилактические мероприятия, ед.;</w:t>
      </w:r>
    </w:p>
    <w:p w:rsidR="00E119B5" w:rsidRDefault="00BF5CC1">
      <w:pPr>
        <w:pStyle w:val="1"/>
        <w:tabs>
          <w:tab w:val="left" w:pos="1305"/>
        </w:tabs>
        <w:spacing w:line="257" w:lineRule="auto"/>
        <w:ind w:firstLine="780"/>
        <w:jc w:val="both"/>
      </w:pPr>
      <w:bookmarkStart w:id="36" w:name="bookmark36"/>
      <w:r>
        <w:t>в</w:t>
      </w:r>
      <w:bookmarkEnd w:id="36"/>
      <w:r>
        <w:t>)</w:t>
      </w:r>
      <w:r>
        <w:tab/>
        <w:t>полнота информации, размещенной на официальном сайте Кичменгско-Г</w:t>
      </w:r>
      <w:r w:rsidR="00FC2A98">
        <w:t>ородецкого муниципального округа</w:t>
      </w:r>
      <w:r>
        <w:t xml:space="preserve"> в сети «Интернет» в соответствии со статьями 21 и 46 Федерального закона от 31 июля 2021 г. № 248-ФЗ «О государственном контроле (надзоре) и муниципальном контроле в Российской Федерации»-100%.</w:t>
      </w:r>
    </w:p>
    <w:p w:rsidR="00965E55" w:rsidRDefault="00965E55" w:rsidP="00965E55">
      <w:pPr>
        <w:pStyle w:val="1"/>
        <w:tabs>
          <w:tab w:val="left" w:pos="1400"/>
        </w:tabs>
        <w:spacing w:line="264" w:lineRule="auto"/>
        <w:ind w:left="840" w:firstLine="0"/>
        <w:jc w:val="both"/>
      </w:pPr>
      <w:bookmarkStart w:id="37" w:name="bookmark37"/>
      <w:bookmarkEnd w:id="37"/>
      <w:r>
        <w:t xml:space="preserve">5.2. </w:t>
      </w:r>
      <w:r w:rsidR="00BF5CC1">
        <w:t xml:space="preserve">Сведения о достижении показателей результативности и эффективности </w:t>
      </w:r>
    </w:p>
    <w:p w:rsidR="00E119B5" w:rsidRDefault="00BF5CC1" w:rsidP="00965E55">
      <w:pPr>
        <w:pStyle w:val="1"/>
        <w:tabs>
          <w:tab w:val="left" w:pos="1400"/>
        </w:tabs>
        <w:spacing w:line="264" w:lineRule="auto"/>
        <w:ind w:firstLine="0"/>
        <w:jc w:val="both"/>
        <w:sectPr w:rsidR="00E119B5">
          <w:type w:val="continuous"/>
          <w:pgSz w:w="11900" w:h="16840"/>
          <w:pgMar w:top="1243" w:right="626" w:bottom="478" w:left="1357" w:header="0" w:footer="3" w:gutter="0"/>
          <w:cols w:space="720"/>
          <w:noEndnote/>
          <w:docGrid w:linePitch="360"/>
        </w:sectPr>
      </w:pPr>
      <w:r>
        <w:t>Программы включаются Администрацией в состав доклада о муниципальном контроле в соответствии со статьей 30 Федерального закона от 31.07.2020 3248-ФЗ «О государственном контроле (надзоре) и муниципальном контроле в Российской Федерации».</w:t>
      </w:r>
    </w:p>
    <w:p w:rsidR="00E119B5" w:rsidRDefault="00BF5CC1">
      <w:pPr>
        <w:pStyle w:val="20"/>
        <w:spacing w:after="200"/>
        <w:ind w:left="8040" w:right="0"/>
        <w:jc w:val="left"/>
      </w:pPr>
      <w:r>
        <w:lastRenderedPageBreak/>
        <w:t>Приложение</w:t>
      </w:r>
    </w:p>
    <w:p w:rsidR="00E119B5" w:rsidRDefault="00BF5CC1">
      <w:pPr>
        <w:pStyle w:val="20"/>
      </w:pPr>
      <w:r>
        <w:t>к Программе профилактики рисков причинения вреда (ущерба) охраняемым законом ценностям при осуществлении муниципального жилищного кон</w:t>
      </w:r>
      <w:r w:rsidR="00E25AF5">
        <w:t>троля на территории Кичменгско-</w:t>
      </w:r>
      <w:r>
        <w:t>Городецко</w:t>
      </w:r>
      <w:r w:rsidR="00E25AF5">
        <w:t>го муниципального округа на 2024</w:t>
      </w:r>
      <w:r>
        <w:t xml:space="preserve"> год</w:t>
      </w:r>
    </w:p>
    <w:p w:rsidR="00E119B5" w:rsidRDefault="00BF5CC1">
      <w:pPr>
        <w:pStyle w:val="1"/>
        <w:spacing w:after="200" w:line="240" w:lineRule="auto"/>
        <w:ind w:firstLine="0"/>
        <w:jc w:val="center"/>
      </w:pPr>
      <w:r>
        <w:t>Перечень профилактических мероприятий,</w:t>
      </w:r>
      <w:r>
        <w:br/>
        <w:t>сроки (периодичность) 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2081"/>
        <w:gridCol w:w="2711"/>
        <w:gridCol w:w="2668"/>
        <w:gridCol w:w="1742"/>
      </w:tblGrid>
      <w:tr w:rsidR="00E119B5">
        <w:trPr>
          <w:trHeight w:hRule="exact" w:val="13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>
            <w:pPr>
              <w:pStyle w:val="a7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>
            <w:pPr>
              <w:pStyle w:val="a7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>
            <w:pPr>
              <w:pStyle w:val="a7"/>
              <w:spacing w:line="240" w:lineRule="auto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Форма мероприятия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9B5" w:rsidRDefault="00BF5CC1">
            <w:pPr>
              <w:pStyle w:val="a7"/>
              <w:spacing w:line="29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BF5CC1">
            <w:pPr>
              <w:pStyle w:val="a7"/>
              <w:spacing w:line="29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Сроки (периодичность) их проведения</w:t>
            </w:r>
          </w:p>
        </w:tc>
      </w:tr>
      <w:tr w:rsidR="00E119B5" w:rsidTr="00E25AF5">
        <w:trPr>
          <w:trHeight w:hRule="exact" w:val="366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Информирование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сведений, предусмотренных частью 3 статьи 46, статьей 21 Федерального закона № 248- ФЗ на официальном сайте, в средствах массовой информации, через федеральную государственную информационную систему «Единый портал государственных и муниципальных услуг (функций)»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FC2A98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 в течение года</w:t>
            </w:r>
          </w:p>
        </w:tc>
      </w:tr>
      <w:tr w:rsidR="00E119B5" w:rsidTr="00E25AF5">
        <w:trPr>
          <w:trHeight w:hRule="exact" w:val="1839"/>
          <w:jc w:val="center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E119B5" w:rsidP="00E25AF5"/>
        </w:tc>
        <w:tc>
          <w:tcPr>
            <w:tcW w:w="20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E119B5" w:rsidP="00E25AF5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FC2A98" w:rsidP="00E25AF5">
            <w:pPr>
              <w:pStyle w:val="a7"/>
              <w:spacing w:line="29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 в течение года</w:t>
            </w:r>
          </w:p>
        </w:tc>
      </w:tr>
      <w:tr w:rsidR="00E119B5" w:rsidTr="00E25AF5">
        <w:trPr>
          <w:trHeight w:hRule="exact" w:val="226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Объявление предостережения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FC2A98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течение года (при наличии оснований)</w:t>
            </w:r>
          </w:p>
        </w:tc>
      </w:tr>
    </w:tbl>
    <w:p w:rsidR="00E119B5" w:rsidRDefault="00BF5C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2081"/>
        <w:gridCol w:w="2700"/>
        <w:gridCol w:w="2664"/>
        <w:gridCol w:w="1732"/>
      </w:tblGrid>
      <w:tr w:rsidR="00E119B5" w:rsidTr="00E25AF5">
        <w:trPr>
          <w:trHeight w:hRule="exact" w:val="38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Консультирование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консультаций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по телефону, посредством видеоконференцсвязи,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9B5" w:rsidRDefault="00FC2A98" w:rsidP="00E25AF5">
            <w:pPr>
              <w:pStyle w:val="a7"/>
              <w:spacing w:line="295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течени</w:t>
            </w:r>
            <w:proofErr w:type="gramStart"/>
            <w:r>
              <w:rPr>
                <w:sz w:val="19"/>
                <w:szCs w:val="19"/>
              </w:rPr>
              <w:t>и</w:t>
            </w:r>
            <w:proofErr w:type="gramEnd"/>
            <w:r>
              <w:rPr>
                <w:sz w:val="19"/>
                <w:szCs w:val="19"/>
              </w:rPr>
              <w:t xml:space="preserve"> года (при обращении)</w:t>
            </w:r>
          </w:p>
        </w:tc>
      </w:tr>
      <w:tr w:rsidR="00E119B5" w:rsidTr="00E25AF5">
        <w:trPr>
          <w:trHeight w:hRule="exact" w:val="66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after="4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Профилактический</w:t>
            </w:r>
          </w:p>
          <w:p w:rsidR="00E119B5" w:rsidRDefault="00BF5CC1" w:rsidP="00E25AF5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визит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BF5CC1" w:rsidP="00E25AF5">
            <w:pPr>
              <w:pStyle w:val="a7"/>
              <w:spacing w:line="29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Проводится в форме профилактической беседы,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</w:t>
            </w:r>
            <w:r w:rsidR="00E25AF5">
              <w:rPr>
                <w:sz w:val="19"/>
                <w:szCs w:val="19"/>
              </w:rPr>
              <w:t>емых способах снижения катег</w:t>
            </w:r>
            <w:r>
              <w:rPr>
                <w:sz w:val="19"/>
                <w:szCs w:val="19"/>
              </w:rPr>
              <w:t>ории риска, а также о видах, содержании и об интенсивности контрольных мероприятий, проводимых в отношении объекта контроля исходя из его о</w:t>
            </w:r>
            <w:r w:rsidR="00E25AF5">
              <w:rPr>
                <w:sz w:val="19"/>
                <w:szCs w:val="19"/>
              </w:rPr>
              <w:t>тнесения к соответствующей катег</w:t>
            </w:r>
            <w:r>
              <w:rPr>
                <w:sz w:val="19"/>
                <w:szCs w:val="19"/>
              </w:rPr>
              <w:t>ории риска.</w:t>
            </w:r>
            <w:proofErr w:type="gramEnd"/>
          </w:p>
          <w:p w:rsidR="00E119B5" w:rsidRDefault="00BF5CC1" w:rsidP="00E25AF5">
            <w:pPr>
              <w:pStyle w:val="a7"/>
              <w:spacing w:line="29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Обязательный профилактический визит проводится в отношении контролируемых лиц, отнесенных к категориям высокого риска.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9B5" w:rsidRDefault="00FC2A98" w:rsidP="00E25AF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9B5" w:rsidRDefault="004F621E" w:rsidP="00965E55">
            <w:pPr>
              <w:pStyle w:val="a7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Профилактическ</w:t>
            </w:r>
            <w:r w:rsidR="00BF5CC1">
              <w:rPr>
                <w:sz w:val="19"/>
                <w:szCs w:val="19"/>
              </w:rPr>
              <w:t xml:space="preserve">ие визиты проводятся в течение года (при наличии оснований). </w:t>
            </w:r>
          </w:p>
        </w:tc>
      </w:tr>
    </w:tbl>
    <w:p w:rsidR="00BF5CC1" w:rsidRDefault="00BF5CC1"/>
    <w:sectPr w:rsidR="00BF5CC1" w:rsidSect="00E119B5">
      <w:pgSz w:w="11900" w:h="16840"/>
      <w:pgMar w:top="1361" w:right="476" w:bottom="2203" w:left="15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55" w:rsidRDefault="00965E55" w:rsidP="00E119B5">
      <w:r>
        <w:separator/>
      </w:r>
    </w:p>
  </w:endnote>
  <w:endnote w:type="continuationSeparator" w:id="0">
    <w:p w:rsidR="00965E55" w:rsidRDefault="00965E55" w:rsidP="00E1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55" w:rsidRDefault="00965E55"/>
  </w:footnote>
  <w:footnote w:type="continuationSeparator" w:id="0">
    <w:p w:rsidR="00965E55" w:rsidRDefault="00965E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55" w:rsidRDefault="00AE72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9.1pt;margin-top:40.9pt;width:4.3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65E55" w:rsidRDefault="00965E55">
                <w:pPr>
                  <w:pStyle w:val="22"/>
                </w:pPr>
              </w:p>
              <w:p w:rsidR="00FC5533" w:rsidRDefault="00FC5533">
                <w:pPr>
                  <w:pStyle w:val="22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55" w:rsidRDefault="00965E5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CF"/>
    <w:multiLevelType w:val="multilevel"/>
    <w:tmpl w:val="F1829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12A08"/>
    <w:multiLevelType w:val="multilevel"/>
    <w:tmpl w:val="7D2EC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20963"/>
    <w:multiLevelType w:val="multilevel"/>
    <w:tmpl w:val="780C0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12600"/>
    <w:multiLevelType w:val="multilevel"/>
    <w:tmpl w:val="95F682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32309AD"/>
    <w:multiLevelType w:val="multilevel"/>
    <w:tmpl w:val="EB387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8339F0"/>
    <w:multiLevelType w:val="multilevel"/>
    <w:tmpl w:val="06F8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D5704"/>
    <w:multiLevelType w:val="multilevel"/>
    <w:tmpl w:val="3072F3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119B5"/>
    <w:rsid w:val="000A0C43"/>
    <w:rsid w:val="000C0BF7"/>
    <w:rsid w:val="001224CE"/>
    <w:rsid w:val="00444FA7"/>
    <w:rsid w:val="004F621E"/>
    <w:rsid w:val="00507922"/>
    <w:rsid w:val="007C1C8C"/>
    <w:rsid w:val="007E4B2F"/>
    <w:rsid w:val="0088564F"/>
    <w:rsid w:val="00965E55"/>
    <w:rsid w:val="00AE72A2"/>
    <w:rsid w:val="00B91482"/>
    <w:rsid w:val="00BF5CC1"/>
    <w:rsid w:val="00C0187C"/>
    <w:rsid w:val="00CD6A2E"/>
    <w:rsid w:val="00E119B5"/>
    <w:rsid w:val="00E25AF5"/>
    <w:rsid w:val="00EE6672"/>
    <w:rsid w:val="00F755E0"/>
    <w:rsid w:val="00FC2A98"/>
    <w:rsid w:val="00FC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119B5"/>
    <w:rPr>
      <w:rFonts w:ascii="Arial" w:eastAsia="Arial" w:hAnsi="Arial" w:cs="Arial"/>
      <w:b w:val="0"/>
      <w:bCs w:val="0"/>
      <w:i w:val="0"/>
      <w:iCs w:val="0"/>
      <w:smallCaps w:val="0"/>
      <w:strike w:val="0"/>
      <w:color w:val="34539F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E1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1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1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1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E1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E119B5"/>
    <w:pPr>
      <w:jc w:val="center"/>
    </w:pPr>
    <w:rPr>
      <w:rFonts w:ascii="Arial" w:eastAsia="Arial" w:hAnsi="Arial" w:cs="Arial"/>
      <w:color w:val="34539F"/>
      <w:sz w:val="20"/>
      <w:szCs w:val="20"/>
    </w:rPr>
  </w:style>
  <w:style w:type="paragraph" w:customStyle="1" w:styleId="1">
    <w:name w:val="Основной текст1"/>
    <w:basedOn w:val="a"/>
    <w:link w:val="a5"/>
    <w:rsid w:val="00E119B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119B5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rsid w:val="00E119B5"/>
    <w:pPr>
      <w:spacing w:after="860" w:line="266" w:lineRule="auto"/>
      <w:ind w:left="5700" w:right="6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119B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119B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EE667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FC55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53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C5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55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2023-09-12T06:32:00Z</cp:lastPrinted>
  <dcterms:created xsi:type="dcterms:W3CDTF">2023-09-05T05:58:00Z</dcterms:created>
  <dcterms:modified xsi:type="dcterms:W3CDTF">2023-09-28T06:32:00Z</dcterms:modified>
</cp:coreProperties>
</file>