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9E14D7">
        <w:trPr>
          <w:trHeight w:val="993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7B38F0" w:rsidRDefault="007B38F0" w:rsidP="007B38F0">
            <w:pPr>
              <w:jc w:val="right"/>
              <w:rPr>
                <w:b/>
                <w:color w:val="000000" w:themeColor="text1"/>
                <w:szCs w:val="28"/>
              </w:rPr>
            </w:pPr>
            <w:r w:rsidRPr="007B38F0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D04626"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ОКРУГА</w:t>
            </w:r>
          </w:p>
          <w:p w:rsidR="00856ADD" w:rsidRPr="00092A43" w:rsidRDefault="00856ADD" w:rsidP="009E14D7">
            <w:pPr>
              <w:pStyle w:val="a3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92A4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</w:t>
            </w:r>
          </w:p>
        </w:tc>
      </w:tr>
      <w:tr w:rsidR="00856ADD" w:rsidRPr="00092A43" w:rsidTr="009E14D7">
        <w:tc>
          <w:tcPr>
            <w:tcW w:w="9321" w:type="dxa"/>
            <w:gridSpan w:val="3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56ADD" w:rsidRPr="00092A43" w:rsidRDefault="00856ADD" w:rsidP="00856ADD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092A43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8306A8" w:rsidP="00747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092A43" w:rsidRDefault="00856ADD" w:rsidP="009E1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092A43" w:rsidRDefault="008306A8" w:rsidP="000D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</w:p>
        </w:tc>
      </w:tr>
    </w:tbl>
    <w:p w:rsidR="00856ADD" w:rsidRPr="00092A43" w:rsidRDefault="00856ADD" w:rsidP="00856ADD">
      <w:pPr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A43">
        <w:rPr>
          <w:rFonts w:ascii="Times New Roman" w:hAnsi="Times New Roman" w:cs="Times New Roman"/>
          <w:color w:val="000000" w:themeColor="text1"/>
          <w:sz w:val="28"/>
          <w:szCs w:val="28"/>
        </w:rPr>
        <w:t>с. Кичменгский Городок</w:t>
      </w:r>
    </w:p>
    <w:p w:rsidR="00856ADD" w:rsidRPr="00092A43" w:rsidRDefault="00856ADD" w:rsidP="00856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030" w:rsidRPr="00092A43" w:rsidRDefault="00747577" w:rsidP="00856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1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473">
        <w:rPr>
          <w:rFonts w:ascii="Times New Roman" w:hAnsi="Times New Roman" w:cs="Times New Roman"/>
          <w:b/>
          <w:sz w:val="28"/>
          <w:szCs w:val="28"/>
        </w:rPr>
        <w:t xml:space="preserve">деятельности комиссии по делам несовершеннолетних и защите их прав администрации округа </w:t>
      </w:r>
      <w:r w:rsidR="00324D81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872473">
        <w:rPr>
          <w:rFonts w:ascii="Times New Roman" w:hAnsi="Times New Roman" w:cs="Times New Roman"/>
          <w:b/>
          <w:sz w:val="28"/>
          <w:szCs w:val="28"/>
        </w:rPr>
        <w:t xml:space="preserve"> 2023-</w:t>
      </w:r>
      <w:r w:rsidR="00324D81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="00872473">
        <w:rPr>
          <w:rFonts w:ascii="Times New Roman" w:hAnsi="Times New Roman" w:cs="Times New Roman"/>
          <w:b/>
          <w:sz w:val="28"/>
          <w:szCs w:val="28"/>
        </w:rPr>
        <w:t>г.</w:t>
      </w:r>
      <w:r w:rsidR="00324D8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2"/>
      </w:tblGrid>
      <w:tr w:rsidR="0098233C" w:rsidRPr="00092A43" w:rsidTr="000C2B3C">
        <w:trPr>
          <w:trHeight w:val="2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D7D97" w:rsidRPr="00092A43" w:rsidRDefault="000D7D97" w:rsidP="006C09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F6F" w:rsidRPr="00FB3F6F" w:rsidRDefault="00FB3F6F" w:rsidP="00FB3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</w:t>
      </w:r>
      <w:r w:rsidR="003E27B9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Заслушав и обсудив </w:t>
      </w:r>
      <w:r w:rsidR="000D7D9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информацию</w:t>
      </w:r>
      <w:r w:rsidR="00D2267F" w:rsidRPr="00092A4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72473">
        <w:rPr>
          <w:rFonts w:ascii="Times New Roman" w:hAnsi="Times New Roman" w:cs="Times New Roman"/>
          <w:bCs/>
          <w:spacing w:val="-6"/>
          <w:sz w:val="28"/>
          <w:szCs w:val="28"/>
        </w:rPr>
        <w:t>главного специалиста КДН</w:t>
      </w:r>
      <w:r w:rsidR="003F38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администрации округа</w:t>
      </w:r>
      <w:r w:rsidR="0053791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72473">
        <w:rPr>
          <w:rFonts w:ascii="Times New Roman" w:hAnsi="Times New Roman" w:cs="Times New Roman"/>
          <w:bCs/>
          <w:spacing w:val="-6"/>
          <w:sz w:val="28"/>
          <w:szCs w:val="28"/>
        </w:rPr>
        <w:t>Н.А. Поповой</w:t>
      </w:r>
      <w:r w:rsidR="00B30E2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AC7" w:rsidRPr="00092A43">
        <w:rPr>
          <w:rFonts w:ascii="Times New Roman" w:hAnsi="Times New Roman" w:cs="Times New Roman"/>
          <w:bCs/>
          <w:spacing w:val="-6"/>
          <w:sz w:val="28"/>
          <w:szCs w:val="28"/>
        </w:rPr>
        <w:t>о</w:t>
      </w:r>
      <w:r w:rsidR="002C11E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7247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деятельности комиссии по делам несовершеннолетних и защите их прав администрации округа </w:t>
      </w:r>
      <w:r w:rsidRPr="00FB3F6F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72473">
        <w:rPr>
          <w:rFonts w:ascii="Times New Roman" w:hAnsi="Times New Roman" w:cs="Times New Roman"/>
          <w:sz w:val="28"/>
          <w:szCs w:val="28"/>
        </w:rPr>
        <w:t>2023-</w:t>
      </w:r>
      <w:r w:rsidRPr="00FB3F6F">
        <w:rPr>
          <w:rFonts w:ascii="Times New Roman" w:hAnsi="Times New Roman" w:cs="Times New Roman"/>
          <w:sz w:val="28"/>
          <w:szCs w:val="28"/>
        </w:rPr>
        <w:t>2024 г.</w:t>
      </w:r>
      <w:r w:rsidR="00872473">
        <w:rPr>
          <w:rFonts w:ascii="Times New Roman" w:hAnsi="Times New Roman" w:cs="Times New Roman"/>
          <w:sz w:val="28"/>
          <w:szCs w:val="28"/>
        </w:rPr>
        <w:t>г.</w:t>
      </w:r>
    </w:p>
    <w:p w:rsidR="003E27B9" w:rsidRPr="00092A43" w:rsidRDefault="00FB3F6F" w:rsidP="00FB3F6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</w:t>
      </w:r>
      <w:r w:rsidR="003E27B9" w:rsidRPr="00092A43">
        <w:rPr>
          <w:rFonts w:ascii="Times New Roman" w:hAnsi="Times New Roman" w:cs="Times New Roman"/>
          <w:bCs/>
          <w:sz w:val="28"/>
          <w:szCs w:val="28"/>
        </w:rPr>
        <w:t>Муниципальное Собрание</w:t>
      </w:r>
      <w:r w:rsidR="00092A43">
        <w:rPr>
          <w:rFonts w:ascii="Times New Roman" w:hAnsi="Times New Roman" w:cs="Times New Roman"/>
          <w:bCs/>
          <w:sz w:val="28"/>
          <w:szCs w:val="28"/>
        </w:rPr>
        <w:t xml:space="preserve"> Кичменгско-Городецкого муниципального округа РЕШИЛО</w:t>
      </w:r>
      <w:r w:rsidR="003E27B9" w:rsidRPr="00092A43">
        <w:rPr>
          <w:rFonts w:ascii="Times New Roman" w:hAnsi="Times New Roman" w:cs="Times New Roman"/>
          <w:b/>
          <w:bCs/>
          <w:spacing w:val="40"/>
          <w:sz w:val="28"/>
          <w:szCs w:val="28"/>
        </w:rPr>
        <w:t>:</w:t>
      </w:r>
    </w:p>
    <w:p w:rsidR="00023DDD" w:rsidRDefault="000B12AD" w:rsidP="000B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7B9" w:rsidRPr="00092A4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D7D97" w:rsidRPr="00092A4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к </w:t>
      </w:r>
      <w:r w:rsidR="003E27B9" w:rsidRPr="00092A43">
        <w:rPr>
          <w:rFonts w:ascii="Times New Roman" w:hAnsi="Times New Roman" w:cs="Times New Roman"/>
          <w:sz w:val="28"/>
          <w:szCs w:val="28"/>
        </w:rPr>
        <w:t>сведению (</w:t>
      </w:r>
      <w:r w:rsidR="000D7D97" w:rsidRPr="00092A43">
        <w:rPr>
          <w:rFonts w:ascii="Times New Roman" w:hAnsi="Times New Roman" w:cs="Times New Roman"/>
          <w:sz w:val="28"/>
          <w:szCs w:val="28"/>
        </w:rPr>
        <w:t>информация</w:t>
      </w:r>
      <w:r w:rsidR="00D2267F" w:rsidRPr="00092A43">
        <w:rPr>
          <w:rFonts w:ascii="Times New Roman" w:hAnsi="Times New Roman" w:cs="Times New Roman"/>
          <w:sz w:val="28"/>
          <w:szCs w:val="28"/>
        </w:rPr>
        <w:t xml:space="preserve"> </w:t>
      </w:r>
      <w:r w:rsidR="003E27B9" w:rsidRPr="00092A43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97417" w:rsidRPr="00092A43" w:rsidRDefault="00D97417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Pr="00092A43" w:rsidRDefault="003E27B9" w:rsidP="003E27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7B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                       Глава Кичменгско-Городецкого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Кичменгско-Городецкого                муниципального округа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6CA9" w:rsidRDefault="005A6CA9" w:rsidP="005A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Л.Н. Дьякова                         _______________ С.А. Ордин</w:t>
      </w: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5A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A45" w:rsidRDefault="00EA0A45" w:rsidP="00EA0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EA0A45" w:rsidRDefault="00EA0A45" w:rsidP="00EA0A45">
      <w:pPr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деятельности комиссии по делам несовершеннолетних</w:t>
      </w:r>
    </w:p>
    <w:p w:rsidR="00EA0A45" w:rsidRDefault="00EA0A45" w:rsidP="00EA0A45">
      <w:pPr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 защите их прав администрации округа </w:t>
      </w:r>
    </w:p>
    <w:p w:rsidR="00EA0A45" w:rsidRDefault="00EA0A45" w:rsidP="00EA0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F6F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2023-</w:t>
      </w:r>
      <w:r w:rsidRPr="00FB3F6F">
        <w:rPr>
          <w:rFonts w:ascii="Times New Roman" w:hAnsi="Times New Roman" w:cs="Times New Roman"/>
          <w:sz w:val="28"/>
          <w:szCs w:val="28"/>
        </w:rPr>
        <w:t>2024 г.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24D8D" w:rsidRDefault="00C24D8D" w:rsidP="00EA0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8D" w:rsidRPr="00FB3F6F" w:rsidRDefault="00C24D8D" w:rsidP="00EA0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выполняет важнейшие функции по защите прав детей и подростков до 18 лет, координирует деятельность всех структур в сфере профилактики безнадзорности, беспризорности и правонарушений несовершеннолетних и в отношении них.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Председателем комиссии является первый заместитель Главы округа Китаева О.В., членами комиссии являются руководители, заместители руководителей и специалисты органов и учреждений системы профилактики района. В настоящее время в работе принимает участие 13 членов комиссии. Состав комиссии постоянно обновляется. На сессии Муниципального собрания 12.07.2024 принята упрощенная система формирования КДН и ЗП.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 году проведено 20 заседаний, из них 1 выездное в селе Нижний Енангск, в 2024 году 16 заседаний и 2 межведомственных совета. По итогам 2023 года рассмотрено 141 дел об административных правонарушениях несовершеннолетних и родителей, штрафов и предупреждений вынесено 140. Сумма штрафов - 86650 рублей. По итогам 8 месяцев 2024 года рассмотрено 67 дел об административных правонарушениях несовершеннолетних и родителей, штрафов и предупреждений вынесено 67. Сумма штрафов – 64800 рублей.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заседаниях рассматриваются административные правонарушения, а также определения об отказе в возбуждении дел об административных правонарушениях, уголовных дел в отношении несовершеннолетних, не достигших возраста привлечения к ответственности, рассматриваются ежеквартальные отчёты о проведении индивидуальной профилактической работы, разрабатываются межведомственные планы индивидуальной профилактической работы.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округа зафиксирован рост подростковой преступности. За 12 месяцев 2023 года расследовано 3 преступления, совершенные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несовершеннолетними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9 месяцев 2024 года расследовано 6 преступлений,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совершенные 4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несовершеннолетними. Один подросток за этот период совершил 4 преступления.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этим вновь организован комплекс мероприятий, направленных на активное вовлечение трудных подростков в социально-значимые виды деятельности. На заседании КДН и ЗП 10.07.2024 года принят план дополнительных мероприятий по снижению подростковой преступности. Практически на каждом заседании КДН и ЗП обсуждаются вопросы по выявлению и устранению причин и условий совершения правонарушений и преступлений несовершеннолетними.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Кичменгско-Городецкого муниципального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в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летний период 2024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функционировало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лагерей с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дневным пребыванием, из них 5 лагерей с дневным сном и трехразовым питанием. Организованным отдыхом были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охвачены 440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из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 357 (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81,1%) </w:t>
      </w:r>
      <w:r w:rsidR="008D1AE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из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семей, находящихся в трудной жизненной ситуации, в том числе 40 детей с ограниченными возможностями здоровья; 5 детей, состоящих на различных видах учета; 27 детей, находящихся под опекой;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 детей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семей участников специальной военной операции.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детей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находящихся под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опекой и детей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семей участников специальной военной операции путевки оплачены в 100% объеме. В палаточном лагере с круглосуточным пребыванием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отдохнули 10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несовершеннолетних, состоящих на профилактическом учете. Из средств областного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на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оплату путевок в лагеря всех типов на территории округа направлено 2 198 578,00 рублей.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целью дополнительного отдыха учреждениями культуры на весь летний период в 2023 и 2024 годах были разработаны планы мероприятий для детей, кроме того, в течение лета работали 35 детских площадок на базе клубов и библиотек.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Оказано содействие по трудоустройству несовершеннолетних граждан в возрасте от 14 до 18 лет. Численность трудоустроенных по итогам 9 месяцев текущего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составляет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92, из них 12, состоящих на разных видах учёта. В летний период было организовано 8 трудовых бригад.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округ принимает участие в областных межведомственных акциях: «Подросток», «Условник-подросток», координатором которых является комиссия по делам несовершеннолетних.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июле 2024 года 7 детей, состоящих на учёте, отдохнули в загородных лагерях «Бобровниково» и ДОЛ им. А.Я.Яшина.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 и 2024 годах был организован палаточный лагерь с круглосуточным пребыванием для несовершеннолетних, состоящих на разных видах учёта на базе МБОУ «Кичменгско-Городецкая коррекционная школа-интернат». Для ребят была подготовлена очень интересная, увлекательная программа. Авторы программы совместили летний отдых и оздоровление с формированием у ребят важных человеческих качеств. По итогам были сняты и смонтированы видеофильмы.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на территории округа организуются летние палаточные лагеря «Неделя в армии» для мальчиков и «Шаг вперёд» для девочек. Наиболее хорошо зарекомендовавшие ребята направляются в г. Вологда для участия в региональном этапе. В 2023 году на базе Заречного дома культуры, в 2024 году на базе МБУ ДО «Спортивная школа «Кичменгский Городок» проходили площадки с дневным пребыванием, в которых приняли участие 8 (2023) и 6 (2024) подростков, каждый день был насыщен яркими, запоминающимися событиями. Утренняя зарядка; изучение сборки-разборки АК-74, подготовка к сдаче норм ГТО,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правовая игра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«Крестики- нолики»; занятия со спасателями у водоема, где ребята смогли на практике попробовать свои силы и ловкость: надевали гидрокостюм и бросали спасательный круг; освоение теории правил дорожного движения; практические занятия по вождению мопеда, тренировка в стрельбе по мишеням.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 ноября 2023 года, 11 декабря 2023 года на базе Кичменгско-Городецкой школы (организатор Заречный дом культуры) прошла игра «Правовой пападос». На примере персонажа игры дети разобрали различные ситуации, которые могут вести к правонарушениям со стороны подростков, разобрали виды правонарушений и наказания, которые могут за ними следовать.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рамках клуба для трудных подростков «Точка опоры» в БУСОВО «КЦСОН» идёт работа с подростками, состоящими на разных видах учета. С 12 подростками проведено более 30 мероприятий профилактического, познавательного и патриотического характера: спортивные, коммуникативные тренинги на повышение самооценки, по профилактике агрессивного поведения, беседы с юристом по правовому просвещению несовершеннолетних, экскурсии в МЧС, пожарную часть, проведены настольные игры по безопасному поведению. 7 подростков приняли участие в ежегодном летнем туристическом слете для ветеранов, 3 подростка приняли участие в областной велоакции «Курьеры безопасности».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После участия детей в таких мероприятиях повторная подростковая преступность не наблюдается.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важным направлением деятельности является координация проведения индивидуальной профилактической работы в отношении семей с детьми, находящимися в социально опасном положении. Это семьи, уклоняющиеся от исполнения родительских обязанностей, ведущие асоциальный образ жизни, злоупотребляющие алкоголем. Работа ведётся всеми учреждениями и органами системы профилактики, в планы работы включаются мероприятия БУСОВО «КЦСОН», полицией, управлением образования, БУЗ ВО «Центральная районная больница» им. В.И. Коржавина, управлением культуры, молодежной политики, туризма и спорта, отделение занятости населения по Кичменгско-Городецкому муниципальному округу, органом опеки и попечительства.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2023 году в рамках клуба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женщин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семей, находящихся в трудной жизненной ситуации «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Рецепты счастья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организовано 7 мероприятий: мастер-классы по изготовлению новогодних игрушек и домашних заготовок, праздничные мероприятия в рамках Дня матери и 8 марта, Дня семьи, любви и верности.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Специалисты отделения привлекают семьи и детей к участию в областных и районных акциях и конкурсах: акция для семей участников СВО «Открытка солдату», областной конкурс «Культурное наследие Вологодчины в семейных традициях» (2 семьи) и «Семейный лад» (6 семей), конкурс для детей «Я рисую лето», конкурс «Мой папа – самый лучший» и другие.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плана Года семьи проведены значимые мероприятия: открытие Года семьи в ЦТНК «Не нужен и клад, коли в семье лад!» с привлечением замещающих семей; спортивная программа «Наша дружная семья» с привлечением семей в трудной жизненной ситуации, организация выставки рисунков «Семья глазами ребенка». 6 семей округа приняли участие в областном фестивале «Семейный лад», одна семья заняла 2 призовое место в номинации «Семья – хранитель традиций», также в числе победителей замещающая семья в областном конкурсе «Многодетная семья – будущее Вологодчины». Обе семьи награждены на торжественных мероприятиях в г. Вологда.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стороны ОМВД проводится огромная работа с данной категорией семей. Это практически круглосуточный контроль, подарки детям, традиционной стала акция «Полицейский Дед Мороз».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Несмотря на то, что постоянно выявляются новые неблагополучные семьи, в настоящее время идёт плавное снижение их общего количества. В 2023, 2024 году удерживается количество таких семей на уровне 9. Для сравнения, в 2019 – 23, в 2020 – 18, в 2021 – 17, в 2022 – 13.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Одними из главных принципов работы комиссии является активное межведомственное взаимодействие со всеми субъектами профилактики, обеспечение безопасности несовершеннолетних. На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этих принципах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основана организация межведомственных рейдов. В них активно вовлекаются как члены комиссии, так и представители различных структур. Межведомственные рейды позволяют оперативно реагировать на факты нарушения прав детей. В ходе рейдов посещаются неблагополучные семьи, проводятся профилактические беседы, разъясняется возможность организации занятости и досуга, вручаются буклеты по безопасности, профилактике алкоголизма, наркомании, правонарушений, предлагаются меры помощи и поддержки. По результатам рейдов, при наличии оснований, нарушители привлекаются к административной ответственности, ставятся на учет. Вечерние и ночные межведомственные рейды проводятся круглый год, носят профилактический характер нарушения комендантского часа.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сезона купания встает ещё одна задача по проведению адресной работы с категорией несовершеннолетних, находящихся в опасных местах без сопровождения родителей. В число мест, нахождение в которых может причинить вред здоровью детей, согласно решению Муниципального собрания района № 171 от 30.09.2019 года, включены лесные массивы, береговые полосы и акватории водных объектов. Административная ответственность родителей за нахождение детей до 16 лет в таких местах без присмотра предусмотрена ч. 2 ст. 1.16 Закона Вологодской области. В 2023 году комиссией были составлены и рассмотрены 6 таких протоколов.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9 месяцев 2024 года проведено 32 разноплановых межведомственных рейда (АППГ – 36).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Учреждениями системы профилактики проводится огромная работа по воспитанию безопасного поведения несовершеннолетних в разных ситуациях. Например, 09 августа 2024 года в Захаровском доме культуры прошёл информационный час "Наша безопасность", на котором дети изучили правила поведения при чрезвычайных ситуациях. 14 июня 2024 в Захаровском доме культуры прошла познавательно-игровая программа "Дорожная грамота", </w:t>
      </w:r>
      <w:r w:rsidR="0093747E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изучили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правила дорожного движения, правила поведения в транспорте. 25 июня 2024 года в Шонгском доме культуры состоялась конкурсно-познавательная программа "Безопасное лето: правила дорожного движения". 09 августа 2024 года в Дорожковском сельском клубе беседа "Моя безопасность" о соблюдении комендантского часа, ограничениях езды на велосипеде, запрете нецензурной брани в общественном месте и многие другие.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КДН курирует вопросы жизнеобеспечения детей из многодетных семей, детей, находящихся в трудной жизненной ситуации, связанные с их отдыхом и оздоровлением. Всего на территории округа проживает 2393 несовершеннолетних детей (по данным на 1 января 2024), 324 ребенка находится в трудной жизненной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ситуации, которые воспитываются в 144 семьях. В многодетных семьях, в которых 3 и более детей, воспитывается 359 детей.</w:t>
      </w:r>
    </w:p>
    <w:p w:rsidR="000566F0" w:rsidRPr="000566F0" w:rsidRDefault="0093747E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 выявленных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учтенных детей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-сирот, и детей, оставшихся без попечения родителей -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 человека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из них устроены под опеку – 1 , 2  выявлены в Центрах помощи детям, оставшимся без попечения родителей, за пределами округа. Всего замещающих семей на территории округа – 38.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 детей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-сирот, и детей, оставшихся без попечения родителей, находящихся в семьях граждан в 2024 год составляет – 59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человек, из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 сироты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11, социальные сироты – 48. 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46 школьников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 дошкольника, 11 студентов. Многодетные семьи – 5, в них детей –20 (3 детей -  2 семьи, 4 детей- 2 семьи, 6 детей – 1 семья). Всего выездов в замещающие семьи – 174, это плановые акты проверки условий проживания детей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семьях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опекунов, недееспособных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граждан, акты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материально-бытовых условий для подготовки заключений. Численность детей, родители которых лишены родительских прав – 5. Численность детей, в защиту которых предъявлен иск в суд или предоставлены заключения – 20. Количество выданных разрешений на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 имуществом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несовершеннолетних -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35, недееспособных граждан – 7. Количество консультаций по вопросам опеки и попечительства – 154. Защита прав детей-сирот на жилье (консультации, запросы о сохранности жилья, постановка на очередь) – 89. Отобрание </w:t>
      </w: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несовершеннолетнего при</w:t>
      </w:r>
      <w:r w:rsidR="000566F0"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угрозе жизни – 1. Всего на учете недееспособных граждан 45 человек.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2023, 2024 годы большая работа проведена по профилактике употребления алкоголя и курения. Особенно масштабно проводятся мероприятия, посвященные международному дню отказа от курения. В 2023 году это 16 ноября, в 2024 – 21 ноября. Например, в Шонгском доме культуры прошёл информационный час «Жизнь без сигарет – здоровье без бед» и множество других. 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Идёт плавная тенденция снижения количества случаев употребления спиртных напитков несовершеннолетними и родителями. За 9 месяцев 2024 года привлечены по статьям КоАП РФ: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ст. 6.10, ч. 1 КоАП РФ (</w:t>
      </w:r>
      <w:hyperlink r:id="rId8" w:anchor="dst100053" w:history="1">
        <w:r w:rsidRPr="000566F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вовлечение</w:t>
        </w:r>
      </w:hyperlink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несовершеннолетнего в употребление алкогольной и спиртосодержащей продукции, новых потенциально опасных психоактивных веществ или </w:t>
      </w:r>
      <w:hyperlink r:id="rId9" w:history="1">
        <w:r w:rsidRPr="000566F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одурманивающих веществ</w:t>
        </w:r>
      </w:hyperlink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  (АППГ- 1);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-ст. 20.21 КоАП РФ (появление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нравственность) -  0 (АППГ- 2);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-ст. 20.22 КоАП РФ (нахождение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- 1 (АППГ- 8);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-ст. 5.35, ч. 1 КоАП РФ (ненадлежащее исполнение родительских обязанностей) - 41 (АППГ- 63).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6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перспективе всем субъектам профилактики необходимо наиболее пристальное внимание уделять вопросам профилактики правонарушений и преступлений несовершеннолетних, разъяснению уголовного и административного законодательства родителям и детям, активизировать деятельность советов профилактики территориальных отделов и образовательных организаций, служб медиации.</w:t>
      </w:r>
    </w:p>
    <w:p w:rsidR="000566F0" w:rsidRPr="000566F0" w:rsidRDefault="000566F0" w:rsidP="000566F0">
      <w:pPr>
        <w:ind w:left="-567"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66F0" w:rsidRPr="000566F0" w:rsidRDefault="000566F0" w:rsidP="000566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A45" w:rsidRPr="00092A43" w:rsidRDefault="00EA0A45" w:rsidP="00EA0A4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A45" w:rsidRPr="00092A43" w:rsidSect="00980DA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88" w:rsidRDefault="00834F88" w:rsidP="00980DAE">
      <w:r>
        <w:separator/>
      </w:r>
    </w:p>
  </w:endnote>
  <w:endnote w:type="continuationSeparator" w:id="0">
    <w:p w:rsidR="00834F88" w:rsidRDefault="00834F88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88" w:rsidRDefault="00834F88" w:rsidP="00980DAE">
      <w:r>
        <w:separator/>
      </w:r>
    </w:p>
  </w:footnote>
  <w:footnote w:type="continuationSeparator" w:id="0">
    <w:p w:rsidR="00834F88" w:rsidRDefault="00834F88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  <w:jc w:val="center"/>
    </w:pPr>
  </w:p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D4"/>
    <w:multiLevelType w:val="hybridMultilevel"/>
    <w:tmpl w:val="286C194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05B5B"/>
    <w:multiLevelType w:val="hybridMultilevel"/>
    <w:tmpl w:val="CC5EBA1E"/>
    <w:lvl w:ilvl="0" w:tplc="B1D8619A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1673C"/>
    <w:rsid w:val="00023DDD"/>
    <w:rsid w:val="00033992"/>
    <w:rsid w:val="000435C1"/>
    <w:rsid w:val="00052883"/>
    <w:rsid w:val="00052B98"/>
    <w:rsid w:val="000566F0"/>
    <w:rsid w:val="00092A43"/>
    <w:rsid w:val="000A1327"/>
    <w:rsid w:val="000B12AD"/>
    <w:rsid w:val="000C24DB"/>
    <w:rsid w:val="000C2B3C"/>
    <w:rsid w:val="000C46C8"/>
    <w:rsid w:val="000D7D97"/>
    <w:rsid w:val="000F1C82"/>
    <w:rsid w:val="001024E2"/>
    <w:rsid w:val="001271D8"/>
    <w:rsid w:val="00167150"/>
    <w:rsid w:val="00175440"/>
    <w:rsid w:val="00192A44"/>
    <w:rsid w:val="001A0A1C"/>
    <w:rsid w:val="001A7DCA"/>
    <w:rsid w:val="001B5395"/>
    <w:rsid w:val="001B54B1"/>
    <w:rsid w:val="001B5DE0"/>
    <w:rsid w:val="001C38ED"/>
    <w:rsid w:val="001C6D11"/>
    <w:rsid w:val="001C7DA1"/>
    <w:rsid w:val="001E1157"/>
    <w:rsid w:val="001E5A62"/>
    <w:rsid w:val="001F1F11"/>
    <w:rsid w:val="001F5400"/>
    <w:rsid w:val="00207521"/>
    <w:rsid w:val="00207CE4"/>
    <w:rsid w:val="00222590"/>
    <w:rsid w:val="00245C4A"/>
    <w:rsid w:val="00284B8D"/>
    <w:rsid w:val="002C11E6"/>
    <w:rsid w:val="002E23CD"/>
    <w:rsid w:val="002F29C6"/>
    <w:rsid w:val="00310104"/>
    <w:rsid w:val="003138D9"/>
    <w:rsid w:val="00324D81"/>
    <w:rsid w:val="00346260"/>
    <w:rsid w:val="00350950"/>
    <w:rsid w:val="00352A3B"/>
    <w:rsid w:val="003804B8"/>
    <w:rsid w:val="00397ACE"/>
    <w:rsid w:val="003B37EF"/>
    <w:rsid w:val="003C05FE"/>
    <w:rsid w:val="003C2975"/>
    <w:rsid w:val="003E27B9"/>
    <w:rsid w:val="003E3BC9"/>
    <w:rsid w:val="003E590D"/>
    <w:rsid w:val="003F382E"/>
    <w:rsid w:val="00407686"/>
    <w:rsid w:val="00456758"/>
    <w:rsid w:val="00463541"/>
    <w:rsid w:val="00463D7E"/>
    <w:rsid w:val="00472C59"/>
    <w:rsid w:val="004C1E61"/>
    <w:rsid w:val="004D2239"/>
    <w:rsid w:val="004E7C63"/>
    <w:rsid w:val="00510CD2"/>
    <w:rsid w:val="005174FE"/>
    <w:rsid w:val="00523C47"/>
    <w:rsid w:val="00524B5E"/>
    <w:rsid w:val="00537913"/>
    <w:rsid w:val="005552AF"/>
    <w:rsid w:val="0056395F"/>
    <w:rsid w:val="0058411D"/>
    <w:rsid w:val="005853BB"/>
    <w:rsid w:val="005A1BA8"/>
    <w:rsid w:val="005A267C"/>
    <w:rsid w:val="005A6CA9"/>
    <w:rsid w:val="005B634E"/>
    <w:rsid w:val="005C00D2"/>
    <w:rsid w:val="005D28BF"/>
    <w:rsid w:val="005D531D"/>
    <w:rsid w:val="005F2D99"/>
    <w:rsid w:val="005F313F"/>
    <w:rsid w:val="006021BF"/>
    <w:rsid w:val="00611ADD"/>
    <w:rsid w:val="00637DF5"/>
    <w:rsid w:val="00641639"/>
    <w:rsid w:val="006419C9"/>
    <w:rsid w:val="006676D2"/>
    <w:rsid w:val="00671030"/>
    <w:rsid w:val="00676AC7"/>
    <w:rsid w:val="00691717"/>
    <w:rsid w:val="00693983"/>
    <w:rsid w:val="006A7E14"/>
    <w:rsid w:val="006B0F91"/>
    <w:rsid w:val="006C09D7"/>
    <w:rsid w:val="006D438C"/>
    <w:rsid w:val="006F26E3"/>
    <w:rsid w:val="00710814"/>
    <w:rsid w:val="0071704A"/>
    <w:rsid w:val="00741B87"/>
    <w:rsid w:val="0074384E"/>
    <w:rsid w:val="00747577"/>
    <w:rsid w:val="00751B7F"/>
    <w:rsid w:val="00754BC9"/>
    <w:rsid w:val="00765749"/>
    <w:rsid w:val="00772149"/>
    <w:rsid w:val="00794076"/>
    <w:rsid w:val="007A75BF"/>
    <w:rsid w:val="007B38F0"/>
    <w:rsid w:val="007B63DD"/>
    <w:rsid w:val="007B7926"/>
    <w:rsid w:val="007C1E3A"/>
    <w:rsid w:val="007C43BF"/>
    <w:rsid w:val="007F0FA1"/>
    <w:rsid w:val="007F62A6"/>
    <w:rsid w:val="00803D57"/>
    <w:rsid w:val="00820014"/>
    <w:rsid w:val="008306A8"/>
    <w:rsid w:val="00834F88"/>
    <w:rsid w:val="00851B91"/>
    <w:rsid w:val="00856ADD"/>
    <w:rsid w:val="00865EE3"/>
    <w:rsid w:val="00872473"/>
    <w:rsid w:val="00873D05"/>
    <w:rsid w:val="00894C67"/>
    <w:rsid w:val="008B7A69"/>
    <w:rsid w:val="008D1AE0"/>
    <w:rsid w:val="008E595C"/>
    <w:rsid w:val="00905952"/>
    <w:rsid w:val="0091104B"/>
    <w:rsid w:val="00923596"/>
    <w:rsid w:val="00925A0A"/>
    <w:rsid w:val="00934F8E"/>
    <w:rsid w:val="0093747E"/>
    <w:rsid w:val="00940FA6"/>
    <w:rsid w:val="0094118F"/>
    <w:rsid w:val="00943D01"/>
    <w:rsid w:val="00950CE4"/>
    <w:rsid w:val="00953F50"/>
    <w:rsid w:val="00955098"/>
    <w:rsid w:val="00960FB2"/>
    <w:rsid w:val="00980DAE"/>
    <w:rsid w:val="0098233C"/>
    <w:rsid w:val="00985AE2"/>
    <w:rsid w:val="00993BD7"/>
    <w:rsid w:val="009D4C55"/>
    <w:rsid w:val="009E14D7"/>
    <w:rsid w:val="009E23E3"/>
    <w:rsid w:val="009F0D55"/>
    <w:rsid w:val="009F4B4D"/>
    <w:rsid w:val="00A07DE0"/>
    <w:rsid w:val="00A23BE3"/>
    <w:rsid w:val="00A36D0F"/>
    <w:rsid w:val="00A523D0"/>
    <w:rsid w:val="00A55B07"/>
    <w:rsid w:val="00A633E0"/>
    <w:rsid w:val="00A75154"/>
    <w:rsid w:val="00A86466"/>
    <w:rsid w:val="00AB1C83"/>
    <w:rsid w:val="00AF2C51"/>
    <w:rsid w:val="00B01FB6"/>
    <w:rsid w:val="00B27857"/>
    <w:rsid w:val="00B30E2E"/>
    <w:rsid w:val="00B63289"/>
    <w:rsid w:val="00B6475D"/>
    <w:rsid w:val="00B809B1"/>
    <w:rsid w:val="00B949B1"/>
    <w:rsid w:val="00BF3ECE"/>
    <w:rsid w:val="00C01657"/>
    <w:rsid w:val="00C10249"/>
    <w:rsid w:val="00C118E8"/>
    <w:rsid w:val="00C23E8A"/>
    <w:rsid w:val="00C24D8D"/>
    <w:rsid w:val="00C32EAC"/>
    <w:rsid w:val="00C51446"/>
    <w:rsid w:val="00C934F7"/>
    <w:rsid w:val="00CA6AE1"/>
    <w:rsid w:val="00CB358C"/>
    <w:rsid w:val="00CC1AE8"/>
    <w:rsid w:val="00CC2A9E"/>
    <w:rsid w:val="00CD1414"/>
    <w:rsid w:val="00CF2069"/>
    <w:rsid w:val="00D04626"/>
    <w:rsid w:val="00D2267F"/>
    <w:rsid w:val="00D24B75"/>
    <w:rsid w:val="00D31A2C"/>
    <w:rsid w:val="00D4383B"/>
    <w:rsid w:val="00D44B1D"/>
    <w:rsid w:val="00D97417"/>
    <w:rsid w:val="00D975DC"/>
    <w:rsid w:val="00DB1481"/>
    <w:rsid w:val="00DB16E1"/>
    <w:rsid w:val="00DC6F69"/>
    <w:rsid w:val="00DD165D"/>
    <w:rsid w:val="00E1501F"/>
    <w:rsid w:val="00E43DFE"/>
    <w:rsid w:val="00E43E24"/>
    <w:rsid w:val="00E533FF"/>
    <w:rsid w:val="00E56A26"/>
    <w:rsid w:val="00E57814"/>
    <w:rsid w:val="00E633F6"/>
    <w:rsid w:val="00E651D3"/>
    <w:rsid w:val="00E67A01"/>
    <w:rsid w:val="00E7493F"/>
    <w:rsid w:val="00E74C2A"/>
    <w:rsid w:val="00E81029"/>
    <w:rsid w:val="00E81D58"/>
    <w:rsid w:val="00E84919"/>
    <w:rsid w:val="00E877D1"/>
    <w:rsid w:val="00E93E78"/>
    <w:rsid w:val="00E97887"/>
    <w:rsid w:val="00EA0A45"/>
    <w:rsid w:val="00EA19AB"/>
    <w:rsid w:val="00EA3874"/>
    <w:rsid w:val="00EA6DBE"/>
    <w:rsid w:val="00EC1E2D"/>
    <w:rsid w:val="00ED43DC"/>
    <w:rsid w:val="00F10AE1"/>
    <w:rsid w:val="00F17812"/>
    <w:rsid w:val="00F258E7"/>
    <w:rsid w:val="00F379D6"/>
    <w:rsid w:val="00F6105B"/>
    <w:rsid w:val="00F77B60"/>
    <w:rsid w:val="00FB1489"/>
    <w:rsid w:val="00FB3F6F"/>
    <w:rsid w:val="00FB670A"/>
    <w:rsid w:val="00FE1204"/>
    <w:rsid w:val="00FE2F73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6924-611B-4B04-9950-3E11B20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BF3ECE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B16E1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033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21274/d2b4e8e565e4c32cef3a413243036d2842303be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07bd52fe9bc2d3da5a6acac9705bafb9447abc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2024-02-07T06:58:00Z</cp:lastPrinted>
  <dcterms:created xsi:type="dcterms:W3CDTF">2024-11-08T06:43:00Z</dcterms:created>
  <dcterms:modified xsi:type="dcterms:W3CDTF">2024-11-08T06:43:00Z</dcterms:modified>
</cp:coreProperties>
</file>