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1374" w14:textId="5753BF13" w:rsidR="00056A48" w:rsidRDefault="00056A48" w:rsidP="00056A48">
      <w:pPr>
        <w:pStyle w:val="ConsPlusNormal0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07AAB0" wp14:editId="607A852B">
            <wp:extent cx="55245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2A2D" w14:textId="77777777" w:rsidR="00056A48" w:rsidRDefault="00056A48" w:rsidP="00056A48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</w:t>
      </w:r>
    </w:p>
    <w:p w14:paraId="41A5BC71" w14:textId="77777777" w:rsidR="00056A48" w:rsidRDefault="00056A48" w:rsidP="00056A48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КИЧМЕНГСКО-ГОРОДЕЦКОГО МУНИЦИПАЛЬНОГО ОКРУГА</w:t>
      </w:r>
    </w:p>
    <w:p w14:paraId="0E3B0874" w14:textId="77777777" w:rsidR="00056A48" w:rsidRDefault="00056A48" w:rsidP="00056A48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14:paraId="09C015F9" w14:textId="77777777" w:rsidR="00056A48" w:rsidRDefault="00056A48" w:rsidP="00056A48">
      <w:pPr>
        <w:pStyle w:val="ConsPlusNormal0"/>
        <w:ind w:firstLine="540"/>
        <w:jc w:val="both"/>
        <w:rPr>
          <w:sz w:val="28"/>
          <w:szCs w:val="28"/>
        </w:rPr>
      </w:pPr>
    </w:p>
    <w:p w14:paraId="29179E0B" w14:textId="77777777" w:rsidR="00056A48" w:rsidRDefault="00056A48" w:rsidP="00056A48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78"/>
        <w:gridCol w:w="1496"/>
        <w:gridCol w:w="278"/>
        <w:gridCol w:w="484"/>
        <w:gridCol w:w="849"/>
      </w:tblGrid>
      <w:tr w:rsidR="00056A48" w14:paraId="3FC79155" w14:textId="77777777" w:rsidTr="00056A48">
        <w:tc>
          <w:tcPr>
            <w:tcW w:w="479" w:type="dxa"/>
            <w:vAlign w:val="bottom"/>
            <w:hideMark/>
          </w:tcPr>
          <w:p w14:paraId="262C7196" w14:textId="77777777" w:rsidR="00056A48" w:rsidRDefault="00056A48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120E599E" w14:textId="77777777" w:rsidR="00056A48" w:rsidRDefault="00056A48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90B8DF" w14:textId="77777777" w:rsidR="00056A48" w:rsidRDefault="00056A48">
            <w:pPr>
              <w:pStyle w:val="ConsPlusNormal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278" w:type="dxa"/>
            <w:vAlign w:val="bottom"/>
          </w:tcPr>
          <w:p w14:paraId="0A111EE1" w14:textId="77777777" w:rsidR="00056A48" w:rsidRDefault="00056A48">
            <w:pPr>
              <w:pStyle w:val="ConsPlusNormal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  <w:hideMark/>
          </w:tcPr>
          <w:p w14:paraId="4DDA4560" w14:textId="77777777" w:rsidR="00056A48" w:rsidRDefault="00056A48">
            <w:pPr>
              <w:pStyle w:val="ConsPlusNormal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A45116" w14:textId="7F4E12FB" w:rsidR="00056A48" w:rsidRDefault="00056A48" w:rsidP="00056A48">
            <w:pPr>
              <w:pStyle w:val="ConsPlusNormal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32</w:t>
            </w:r>
          </w:p>
        </w:tc>
      </w:tr>
    </w:tbl>
    <w:p w14:paraId="661F49A3" w14:textId="77777777" w:rsidR="00056A48" w:rsidRDefault="00056A48" w:rsidP="00056A48">
      <w:pPr>
        <w:pStyle w:val="ConsPlusNormal0"/>
        <w:jc w:val="both"/>
        <w:rPr>
          <w:sz w:val="28"/>
          <w:szCs w:val="28"/>
        </w:rPr>
      </w:pPr>
    </w:p>
    <w:p w14:paraId="5958D14C" w14:textId="77777777" w:rsidR="00056A48" w:rsidRDefault="00056A48" w:rsidP="00056A48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Кичменгский</w:t>
      </w:r>
      <w:proofErr w:type="spellEnd"/>
      <w:r>
        <w:rPr>
          <w:sz w:val="28"/>
          <w:szCs w:val="28"/>
        </w:rPr>
        <w:t xml:space="preserve"> Городок</w:t>
      </w:r>
    </w:p>
    <w:p w14:paraId="3F623DB5" w14:textId="77777777" w:rsidR="00056A48" w:rsidRDefault="00056A48" w:rsidP="00056A48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W w:w="9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05"/>
      </w:tblGrid>
      <w:tr w:rsidR="00056A48" w14:paraId="32BC1612" w14:textId="77777777" w:rsidTr="00056A48">
        <w:trPr>
          <w:trHeight w:val="811"/>
        </w:trPr>
        <w:tc>
          <w:tcPr>
            <w:tcW w:w="9405" w:type="dxa"/>
            <w:hideMark/>
          </w:tcPr>
          <w:p w14:paraId="36E60E37" w14:textId="4AAD2C20" w:rsidR="00056A48" w:rsidRDefault="00056A48">
            <w:pPr>
              <w:pStyle w:val="ConsPlusNormal0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подготовки, утверждения местных нормативов градостроительного проектирования </w:t>
            </w:r>
            <w:proofErr w:type="spellStart"/>
            <w:r>
              <w:rPr>
                <w:b/>
                <w:sz w:val="28"/>
                <w:szCs w:val="28"/>
              </w:rPr>
              <w:t>Кичменгско</w:t>
            </w:r>
            <w:proofErr w:type="spellEnd"/>
            <w:r>
              <w:rPr>
                <w:b/>
                <w:sz w:val="28"/>
                <w:szCs w:val="28"/>
              </w:rPr>
              <w:t>-Городецкого муниципального округа и внесения изменений в них</w:t>
            </w:r>
          </w:p>
        </w:tc>
      </w:tr>
    </w:tbl>
    <w:p w14:paraId="233C98A6" w14:textId="77777777" w:rsidR="00B4595C" w:rsidRDefault="00056A48" w:rsidP="00B45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19F" w:rsidRPr="000745C9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 w:rsidR="003F419F">
        <w:rPr>
          <w:rFonts w:ascii="Times New Roman" w:hAnsi="Times New Roman" w:cs="Times New Roman"/>
          <w:sz w:val="28"/>
          <w:szCs w:val="28"/>
        </w:rPr>
        <w:t xml:space="preserve"> статьей 29.4</w:t>
      </w:r>
      <w:r w:rsidR="003F419F" w:rsidRPr="000745C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4BA0" w:rsidRPr="00EB4BA0">
        <w:rPr>
          <w:rFonts w:ascii="Times New Roman" w:hAnsi="Times New Roman" w:cs="Times New Roman"/>
          <w:sz w:val="28"/>
          <w:szCs w:val="28"/>
        </w:rPr>
        <w:t xml:space="preserve">Уставом Кичменгско-Городецкого муниципального округа, </w:t>
      </w:r>
    </w:p>
    <w:p w14:paraId="64818F14" w14:textId="1CA09B6A" w:rsidR="003F419F" w:rsidRPr="000745C9" w:rsidRDefault="00EB4BA0" w:rsidP="00B45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A0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Pr="00EB4BA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B4BA0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B4595C">
        <w:rPr>
          <w:rFonts w:ascii="Times New Roman" w:hAnsi="Times New Roman" w:cs="Times New Roman"/>
          <w:sz w:val="28"/>
          <w:szCs w:val="28"/>
        </w:rPr>
        <w:t xml:space="preserve"> </w:t>
      </w:r>
      <w:r w:rsidR="00B4595C" w:rsidRPr="00B4595C">
        <w:rPr>
          <w:rFonts w:ascii="Times New Roman" w:hAnsi="Times New Roman" w:cs="Times New Roman"/>
          <w:b/>
          <w:sz w:val="28"/>
          <w:szCs w:val="28"/>
        </w:rPr>
        <w:t>РЕШИЛО</w:t>
      </w:r>
      <w:r w:rsidR="003F419F" w:rsidRPr="00B4595C">
        <w:rPr>
          <w:rFonts w:ascii="Times New Roman" w:hAnsi="Times New Roman" w:cs="Times New Roman"/>
          <w:b/>
          <w:sz w:val="28"/>
          <w:szCs w:val="28"/>
        </w:rPr>
        <w:t>:</w:t>
      </w:r>
    </w:p>
    <w:p w14:paraId="595AF085" w14:textId="17969DDC" w:rsidR="003F419F" w:rsidRDefault="003F419F" w:rsidP="00B4595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9F">
        <w:rPr>
          <w:rFonts w:ascii="Times New Roman" w:hAnsi="Times New Roman" w:cs="Times New Roman"/>
          <w:sz w:val="28"/>
          <w:szCs w:val="28"/>
        </w:rPr>
        <w:t xml:space="preserve">Утвердить Порядок подготовки, утверждения местных нормативов градостроительного проектирования </w:t>
      </w:r>
      <w:r w:rsidR="00EB4BA0" w:rsidRPr="00EB4BA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Кичменгско-Городецкого муниципального округа Вологодской области</w:t>
      </w:r>
      <w:r w:rsidR="00EB4BA0" w:rsidRPr="003F419F">
        <w:rPr>
          <w:rFonts w:ascii="Times New Roman" w:hAnsi="Times New Roman" w:cs="Times New Roman"/>
          <w:sz w:val="28"/>
          <w:szCs w:val="28"/>
        </w:rPr>
        <w:t xml:space="preserve"> </w:t>
      </w:r>
      <w:r w:rsidRPr="003F419F">
        <w:rPr>
          <w:rFonts w:ascii="Times New Roman" w:hAnsi="Times New Roman" w:cs="Times New Roman"/>
          <w:sz w:val="28"/>
          <w:szCs w:val="28"/>
        </w:rPr>
        <w:t>и внесения изменений в них</w:t>
      </w:r>
      <w:r w:rsidR="00983C24" w:rsidRPr="00983C24">
        <w:rPr>
          <w:rFonts w:ascii="Times New Roman" w:hAnsi="Times New Roman" w:cs="Times New Roman"/>
          <w:sz w:val="28"/>
          <w:szCs w:val="28"/>
        </w:rPr>
        <w:t>, согласно Приложению № 1 к настоящему решению</w:t>
      </w:r>
      <w:r w:rsidRPr="003F419F">
        <w:rPr>
          <w:rFonts w:ascii="Times New Roman" w:hAnsi="Times New Roman" w:cs="Times New Roman"/>
          <w:sz w:val="28"/>
          <w:szCs w:val="28"/>
        </w:rPr>
        <w:t>.</w:t>
      </w:r>
    </w:p>
    <w:p w14:paraId="1FAC3749" w14:textId="7301DE58" w:rsidR="00983C24" w:rsidRDefault="00983C24" w:rsidP="00B4595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2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заместителя главы округа по развитию инфраструктуры Гладских А.Д.</w:t>
      </w:r>
    </w:p>
    <w:p w14:paraId="25B82BDF" w14:textId="642FEFEF" w:rsidR="00983C24" w:rsidRPr="00983C24" w:rsidRDefault="00983C24" w:rsidP="00B4595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силу:</w:t>
      </w:r>
    </w:p>
    <w:p w14:paraId="155B8FE5" w14:textId="0A37DB4A" w:rsidR="00983C24" w:rsidRPr="00983C24" w:rsidRDefault="00983C24" w:rsidP="00B4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24">
        <w:rPr>
          <w:rFonts w:ascii="Times New Roman" w:hAnsi="Times New Roman" w:cs="Times New Roman"/>
          <w:sz w:val="28"/>
          <w:szCs w:val="28"/>
        </w:rPr>
        <w:t xml:space="preserve">-  решение Муниципального Собрания Кичменгско-Городецкого муниципального района от 26.02.2016 № </w:t>
      </w:r>
      <w:r>
        <w:rPr>
          <w:rFonts w:ascii="Times New Roman" w:hAnsi="Times New Roman" w:cs="Times New Roman"/>
          <w:sz w:val="28"/>
          <w:szCs w:val="28"/>
        </w:rPr>
        <w:t>241</w:t>
      </w:r>
      <w:r w:rsidRPr="00983C24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порядке подготовки </w:t>
      </w:r>
      <w:r>
        <w:rPr>
          <w:rFonts w:ascii="Times New Roman" w:hAnsi="Times New Roman" w:cs="Times New Roman"/>
          <w:sz w:val="28"/>
          <w:szCs w:val="28"/>
        </w:rPr>
        <w:t>и утверждения местных нормативов градостроительного проектирования и внесения изменений в них на территории Кичменгско – Городецкого муниципального района</w:t>
      </w:r>
      <w:r w:rsidRPr="00983C24">
        <w:rPr>
          <w:rFonts w:ascii="Times New Roman" w:hAnsi="Times New Roman" w:cs="Times New Roman"/>
          <w:sz w:val="28"/>
          <w:szCs w:val="28"/>
        </w:rPr>
        <w:t>».</w:t>
      </w:r>
    </w:p>
    <w:p w14:paraId="502DD118" w14:textId="2594429B" w:rsidR="00A4524D" w:rsidRDefault="00A4524D" w:rsidP="00A4524D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24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C15BF" w14:textId="42BDDA9D" w:rsidR="00A4524D" w:rsidRDefault="00A4524D" w:rsidP="00A4524D">
      <w:pPr>
        <w:pStyle w:val="a4"/>
        <w:tabs>
          <w:tab w:val="left" w:pos="234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537"/>
      </w:tblGrid>
      <w:tr w:rsidR="00A4524D" w14:paraId="7BD2115E" w14:textId="77777777" w:rsidTr="00020DFD">
        <w:trPr>
          <w:trHeight w:val="2037"/>
        </w:trPr>
        <w:tc>
          <w:tcPr>
            <w:tcW w:w="4710" w:type="dxa"/>
          </w:tcPr>
          <w:p w14:paraId="6D7E930F" w14:textId="77777777" w:rsidR="00A4524D" w:rsidRPr="00A4524D" w:rsidRDefault="00A4524D" w:rsidP="00020DF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52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Муниципального </w:t>
            </w:r>
          </w:p>
          <w:p w14:paraId="2BDC8EAD" w14:textId="77777777" w:rsidR="00A4524D" w:rsidRPr="00A4524D" w:rsidRDefault="00A4524D" w:rsidP="00A4524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52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Собрания Кичменгско-Городецкого муниципального округа   Вологодской области                                            </w:t>
            </w:r>
          </w:p>
          <w:p w14:paraId="475A4FCD" w14:textId="062D2EC3" w:rsidR="00A4524D" w:rsidRPr="00A4524D" w:rsidRDefault="009C25B6" w:rsidP="00A452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EC45DC9" wp14:editId="6CBA52A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194944</wp:posOffset>
                      </wp:positionV>
                      <wp:extent cx="181356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13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8DE15" id="Прямая соединительная линия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5.35pt" to="138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4524D" w:rsidRPr="00A452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Л.Н.</w:t>
            </w:r>
            <w:r w:rsidR="00DA23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4524D" w:rsidRPr="00A452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Дьякова</w:t>
            </w:r>
          </w:p>
          <w:p w14:paraId="2742939C" w14:textId="77777777" w:rsidR="00A4524D" w:rsidRDefault="00A4524D" w:rsidP="003F419F">
            <w:pPr>
              <w:pStyle w:val="commenttext"/>
              <w:spacing w:before="0" w:beforeAutospacing="0" w:after="0" w:afterAutospacing="0"/>
              <w:ind w:right="-1"/>
            </w:pPr>
          </w:p>
        </w:tc>
        <w:tc>
          <w:tcPr>
            <w:tcW w:w="4537" w:type="dxa"/>
          </w:tcPr>
          <w:p w14:paraId="14815784" w14:textId="77777777" w:rsidR="00A4524D" w:rsidRPr="00A4524D" w:rsidRDefault="00A4524D" w:rsidP="00A4524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52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Кичменгско-Городецкого муниципального округа   Вологодской области                                            </w:t>
            </w:r>
          </w:p>
          <w:p w14:paraId="41072F61" w14:textId="77777777" w:rsidR="00A4524D" w:rsidRPr="00A4524D" w:rsidRDefault="00A4524D" w:rsidP="00A452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B18091" w14:textId="0E67B32E" w:rsidR="00A4524D" w:rsidRPr="00A4524D" w:rsidRDefault="009C25B6" w:rsidP="00A452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290A153" wp14:editId="27BD70C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194944</wp:posOffset>
                      </wp:positionV>
                      <wp:extent cx="1577340" cy="0"/>
                      <wp:effectExtent l="0" t="0" r="381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77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433FB" id="Прямая соединительная линия 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5.35pt" to="12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4524D" w:rsidRPr="00A452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С.А.</w:t>
            </w:r>
            <w:r w:rsidR="00DA23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A4524D" w:rsidRPr="00A452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Ордин</w:t>
            </w:r>
            <w:proofErr w:type="spellEnd"/>
          </w:p>
          <w:p w14:paraId="40258E54" w14:textId="77777777" w:rsidR="00A4524D" w:rsidRDefault="00A4524D" w:rsidP="003F419F">
            <w:pPr>
              <w:pStyle w:val="commenttext"/>
              <w:spacing w:before="0" w:beforeAutospacing="0" w:after="0" w:afterAutospacing="0"/>
              <w:ind w:right="-1"/>
            </w:pPr>
          </w:p>
        </w:tc>
      </w:tr>
    </w:tbl>
    <w:p w14:paraId="5F79BB93" w14:textId="77777777" w:rsidR="00A4524D" w:rsidRDefault="00A4524D" w:rsidP="00A4524D">
      <w:pPr>
        <w:pStyle w:val="commenttext"/>
        <w:spacing w:before="0" w:beforeAutospacing="0" w:after="0" w:afterAutospacing="0"/>
        <w:ind w:right="-1"/>
      </w:pPr>
    </w:p>
    <w:p w14:paraId="00D4D046" w14:textId="77777777" w:rsidR="00A4524D" w:rsidRPr="00A4524D" w:rsidRDefault="00A4524D" w:rsidP="00A452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524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F46B7D6" w14:textId="701FF475" w:rsidR="00A4524D" w:rsidRPr="00A4524D" w:rsidRDefault="00A4524D" w:rsidP="00A452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524D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="00EC0804">
        <w:rPr>
          <w:rFonts w:ascii="Times New Roman" w:eastAsia="Calibri" w:hAnsi="Times New Roman" w:cs="Times New Roman"/>
          <w:sz w:val="28"/>
          <w:szCs w:val="28"/>
        </w:rPr>
        <w:t>М</w:t>
      </w:r>
      <w:r w:rsidRPr="00A4524D">
        <w:rPr>
          <w:rFonts w:ascii="Times New Roman" w:eastAsia="Calibri" w:hAnsi="Times New Roman" w:cs="Times New Roman"/>
          <w:sz w:val="28"/>
          <w:szCs w:val="28"/>
        </w:rPr>
        <w:t xml:space="preserve">униципального </w:t>
      </w:r>
      <w:r w:rsidR="00EC0804">
        <w:rPr>
          <w:rFonts w:ascii="Times New Roman" w:eastAsia="Calibri" w:hAnsi="Times New Roman" w:cs="Times New Roman"/>
          <w:sz w:val="28"/>
          <w:szCs w:val="28"/>
        </w:rPr>
        <w:t>С</w:t>
      </w:r>
      <w:bookmarkStart w:id="0" w:name="_GoBack"/>
      <w:bookmarkEnd w:id="0"/>
      <w:r w:rsidRPr="00A4524D">
        <w:rPr>
          <w:rFonts w:ascii="Times New Roman" w:eastAsia="Calibri" w:hAnsi="Times New Roman" w:cs="Times New Roman"/>
          <w:sz w:val="28"/>
          <w:szCs w:val="28"/>
        </w:rPr>
        <w:t>обрания</w:t>
      </w:r>
    </w:p>
    <w:p w14:paraId="5707859A" w14:textId="77777777" w:rsidR="00A4524D" w:rsidRPr="00A4524D" w:rsidRDefault="00A4524D" w:rsidP="00A452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524D">
        <w:rPr>
          <w:rFonts w:ascii="Times New Roman" w:eastAsia="Calibri" w:hAnsi="Times New Roman" w:cs="Times New Roman"/>
          <w:sz w:val="28"/>
          <w:szCs w:val="28"/>
        </w:rPr>
        <w:t>Кичменгско-Городецкого муниципального округа</w:t>
      </w:r>
    </w:p>
    <w:p w14:paraId="73668471" w14:textId="7AA57602" w:rsidR="003F419F" w:rsidRDefault="00A4524D" w:rsidP="00D873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452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8733A">
        <w:rPr>
          <w:rFonts w:ascii="Times New Roman" w:eastAsia="Calibri" w:hAnsi="Times New Roman" w:cs="Times New Roman"/>
          <w:sz w:val="28"/>
          <w:szCs w:val="28"/>
        </w:rPr>
        <w:t>о</w:t>
      </w:r>
      <w:r w:rsidRPr="00A4524D">
        <w:rPr>
          <w:rFonts w:ascii="Times New Roman" w:eastAsia="Calibri" w:hAnsi="Times New Roman" w:cs="Times New Roman"/>
          <w:sz w:val="28"/>
          <w:szCs w:val="28"/>
        </w:rPr>
        <w:t>т</w:t>
      </w:r>
      <w:r w:rsidR="00D8733A">
        <w:rPr>
          <w:rFonts w:ascii="Times New Roman" w:eastAsia="Calibri" w:hAnsi="Times New Roman" w:cs="Times New Roman"/>
          <w:sz w:val="28"/>
          <w:szCs w:val="28"/>
        </w:rPr>
        <w:t xml:space="preserve"> 05.04.2024</w:t>
      </w:r>
      <w:r w:rsidRPr="00A4524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8733A">
        <w:rPr>
          <w:rFonts w:ascii="Times New Roman" w:eastAsia="Calibri" w:hAnsi="Times New Roman" w:cs="Times New Roman"/>
          <w:sz w:val="28"/>
          <w:szCs w:val="28"/>
        </w:rPr>
        <w:t xml:space="preserve"> 132</w:t>
      </w:r>
      <w:r w:rsidRPr="00A4524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3EF3E49A" w14:textId="77777777" w:rsidR="003F419F" w:rsidRDefault="003F419F" w:rsidP="00045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D95C409" w14:textId="1866C0F0" w:rsidR="00EA5B46" w:rsidRPr="00A4524D" w:rsidRDefault="00EA5B46" w:rsidP="00045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A4524D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ru-RU"/>
        </w:rPr>
        <w:t>Порядок подготовки,</w:t>
      </w:r>
      <w:r w:rsidR="000A69B6" w:rsidRPr="00A4524D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4524D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ru-RU"/>
        </w:rPr>
        <w:t xml:space="preserve">утверждения местных нормативов градостроительного проектирования </w:t>
      </w:r>
      <w:r w:rsidR="00646BAC" w:rsidRPr="00A4524D">
        <w:rPr>
          <w:rFonts w:ascii="Times New Roman" w:hAnsi="Times New Roman" w:cs="Times New Roman"/>
          <w:caps/>
          <w:sz w:val="28"/>
          <w:szCs w:val="28"/>
        </w:rPr>
        <w:t xml:space="preserve">Кичменгско – Городецкого муниципального округа </w:t>
      </w:r>
      <w:r w:rsidR="00646BAC" w:rsidRPr="00A4524D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ru-RU"/>
        </w:rPr>
        <w:t>и</w:t>
      </w:r>
      <w:r w:rsidRPr="00A4524D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ru-RU"/>
        </w:rPr>
        <w:t xml:space="preserve"> внесения изменений в них</w:t>
      </w:r>
    </w:p>
    <w:p w14:paraId="658E49CF" w14:textId="77777777" w:rsidR="00045890" w:rsidRDefault="00045890" w:rsidP="00EA5B4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B2816A" w14:textId="77777777" w:rsidR="00EA5B46" w:rsidRPr="00EA5B46" w:rsidRDefault="00EA5B46" w:rsidP="00A452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411B729C" w14:textId="7D320A3F" w:rsidR="00EA5B46" w:rsidRPr="00EA5B46" w:rsidRDefault="00EA5B46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</w:t>
      </w:r>
      <w:r w:rsidR="000A69B6" w:rsidRPr="00EA5B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подготовки,</w:t>
      </w:r>
      <w:r w:rsidR="000A69B6" w:rsidRPr="000A69B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69B6" w:rsidRPr="00EA5B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утверждения местных нормативов градостроительного проектирования </w:t>
      </w:r>
      <w:bookmarkStart w:id="1" w:name="_Hlk158199875"/>
      <w:r w:rsidR="00646BAC">
        <w:rPr>
          <w:rFonts w:ascii="Times New Roman" w:hAnsi="Times New Roman" w:cs="Times New Roman"/>
          <w:sz w:val="28"/>
          <w:szCs w:val="28"/>
        </w:rPr>
        <w:t>Кичменгско – Городецкого муниципального округ</w:t>
      </w:r>
      <w:bookmarkEnd w:id="1"/>
      <w:r w:rsidR="002F175A">
        <w:rPr>
          <w:rFonts w:ascii="Times New Roman" w:hAnsi="Times New Roman" w:cs="Times New Roman"/>
          <w:sz w:val="28"/>
          <w:szCs w:val="28"/>
        </w:rPr>
        <w:t>а</w:t>
      </w:r>
      <w:r w:rsidR="000A69B6" w:rsidRPr="000A69B6">
        <w:rPr>
          <w:rFonts w:ascii="Times New Roman" w:hAnsi="Times New Roman" w:cs="Times New Roman"/>
          <w:sz w:val="28"/>
          <w:szCs w:val="28"/>
        </w:rPr>
        <w:t xml:space="preserve"> </w:t>
      </w:r>
      <w:r w:rsidR="000A69B6" w:rsidRPr="00EA5B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внесения изменений в них</w:t>
      </w:r>
      <w:r w:rsidR="000A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0A6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0A69B6" w:rsidRPr="000A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0A69B6" w:rsidRPr="000A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69B6" w:rsidRPr="000A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</w:t>
      </w:r>
      <w:r w:rsidR="000A69B6" w:rsidRPr="000A69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5B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9B6" w:rsidRPr="000A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0A6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EA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089FDD" w14:textId="03C001A2" w:rsidR="00EA5B46" w:rsidRPr="00EA5B46" w:rsidRDefault="00EA5B46" w:rsidP="00A4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состав,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подготовки и порядок утверждения 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местных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градостроительного проектирования</w:t>
      </w:r>
      <w:r w:rsidR="000A69B6" w:rsidRPr="000A69B6">
        <w:rPr>
          <w:rFonts w:ascii="Times New Roman" w:hAnsi="Times New Roman" w:cs="Times New Roman"/>
          <w:sz w:val="28"/>
          <w:szCs w:val="28"/>
        </w:rPr>
        <w:t xml:space="preserve"> </w:t>
      </w:r>
      <w:r w:rsidR="00646BAC">
        <w:rPr>
          <w:rFonts w:ascii="Times New Roman" w:hAnsi="Times New Roman" w:cs="Times New Roman"/>
          <w:sz w:val="28"/>
          <w:szCs w:val="28"/>
        </w:rPr>
        <w:t>Кичменгско – Городецкого муниципального округ</w:t>
      </w:r>
      <w:r w:rsidR="002F175A">
        <w:rPr>
          <w:rFonts w:ascii="Times New Roman" w:hAnsi="Times New Roman" w:cs="Times New Roman"/>
          <w:sz w:val="28"/>
          <w:szCs w:val="28"/>
        </w:rPr>
        <w:t>а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внесение изменений в них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местные нормативы градостроительного проектирования).</w:t>
      </w:r>
    </w:p>
    <w:p w14:paraId="46E9CF48" w14:textId="261D8161" w:rsidR="00EA5B46" w:rsidRPr="00EA5B46" w:rsidRDefault="00EA5B46" w:rsidP="00A4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Местные нормативы градостроительного проектирования разрабатываются с учетом территориальных,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природно-климатических,</w:t>
      </w:r>
      <w:r w:rsidR="000A69B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геологических,</w:t>
      </w:r>
      <w:r w:rsidR="000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социально-экономических и иных особенностей </w:t>
      </w:r>
      <w:r w:rsidR="00646BAC">
        <w:rPr>
          <w:rFonts w:ascii="Times New Roman" w:hAnsi="Times New Roman" w:cs="Times New Roman"/>
          <w:sz w:val="28"/>
          <w:szCs w:val="28"/>
        </w:rPr>
        <w:t xml:space="preserve">Кичменгско – Городецкого муниципального округа </w:t>
      </w:r>
      <w:r w:rsidR="008C572B">
        <w:rPr>
          <w:rFonts w:ascii="Times New Roman" w:hAnsi="Times New Roman" w:cs="Times New Roman"/>
          <w:sz w:val="28"/>
          <w:szCs w:val="28"/>
        </w:rPr>
        <w:t xml:space="preserve">(далее – муниципальный </w:t>
      </w:r>
      <w:r w:rsidR="00646BAC">
        <w:rPr>
          <w:rFonts w:ascii="Times New Roman" w:hAnsi="Times New Roman" w:cs="Times New Roman"/>
          <w:sz w:val="28"/>
          <w:szCs w:val="28"/>
        </w:rPr>
        <w:t>округ</w:t>
      </w:r>
      <w:r w:rsidR="008C572B">
        <w:rPr>
          <w:rFonts w:ascii="Times New Roman" w:hAnsi="Times New Roman" w:cs="Times New Roman"/>
          <w:sz w:val="28"/>
          <w:szCs w:val="28"/>
        </w:rPr>
        <w:t>)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C1C983" w14:textId="77777777" w:rsidR="00EA5B46" w:rsidRPr="00EA5B46" w:rsidRDefault="00EA5B46" w:rsidP="00A452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Состав местных нормативов градостроительного проектирования.</w:t>
      </w:r>
    </w:p>
    <w:p w14:paraId="2F5C5D97" w14:textId="5B3CA341" w:rsidR="006F5C3A" w:rsidRDefault="00EA5B46" w:rsidP="00A4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6F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н</w:t>
      </w:r>
      <w:r w:rsidR="006F5C3A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муниципального </w:t>
      </w:r>
      <w:r w:rsidR="00646BAC">
        <w:rPr>
          <w:rFonts w:ascii="Times New Roman" w:hAnsi="Times New Roman" w:cs="Times New Roman"/>
          <w:sz w:val="28"/>
          <w:szCs w:val="28"/>
        </w:rPr>
        <w:t>округа</w:t>
      </w:r>
      <w:r w:rsidR="006F5C3A">
        <w:rPr>
          <w:rFonts w:ascii="Times New Roman" w:hAnsi="Times New Roman" w:cs="Times New Roman"/>
          <w:sz w:val="28"/>
          <w:szCs w:val="28"/>
        </w:rPr>
        <w:t xml:space="preserve"> устанавливают совокупность расчетных показателей минимально допустимого уровня обеспеченности населения муниципального </w:t>
      </w:r>
      <w:r w:rsidR="00646BAC">
        <w:rPr>
          <w:rFonts w:ascii="Times New Roman" w:hAnsi="Times New Roman" w:cs="Times New Roman"/>
          <w:sz w:val="28"/>
          <w:szCs w:val="28"/>
        </w:rPr>
        <w:t>округа</w:t>
      </w:r>
      <w:r w:rsidR="006F5C3A">
        <w:rPr>
          <w:rFonts w:ascii="Times New Roman" w:hAnsi="Times New Roman" w:cs="Times New Roman"/>
          <w:sz w:val="28"/>
          <w:szCs w:val="28"/>
        </w:rPr>
        <w:t xml:space="preserve"> </w:t>
      </w:r>
      <w:r w:rsidR="00517405">
        <w:rPr>
          <w:rFonts w:ascii="Times New Roman" w:hAnsi="Times New Roman" w:cs="Times New Roman"/>
          <w:sz w:val="28"/>
          <w:szCs w:val="28"/>
        </w:rPr>
        <w:t xml:space="preserve">объектами местного значения </w:t>
      </w:r>
      <w:r w:rsidR="006F5C3A">
        <w:rPr>
          <w:rFonts w:ascii="Times New Roman" w:hAnsi="Times New Roman" w:cs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муниципального </w:t>
      </w:r>
      <w:r w:rsidR="002F175A">
        <w:rPr>
          <w:rFonts w:ascii="Times New Roman" w:hAnsi="Times New Roman" w:cs="Times New Roman"/>
          <w:sz w:val="28"/>
          <w:szCs w:val="28"/>
        </w:rPr>
        <w:t>округа</w:t>
      </w:r>
      <w:r w:rsidR="00517405">
        <w:rPr>
          <w:rFonts w:ascii="Times New Roman" w:hAnsi="Times New Roman" w:cs="Times New Roman"/>
          <w:sz w:val="28"/>
          <w:szCs w:val="28"/>
        </w:rPr>
        <w:t>, относящих</w:t>
      </w:r>
      <w:r w:rsidR="006F5C3A">
        <w:rPr>
          <w:rFonts w:ascii="Times New Roman" w:hAnsi="Times New Roman" w:cs="Times New Roman"/>
          <w:sz w:val="28"/>
          <w:szCs w:val="28"/>
        </w:rPr>
        <w:t>ся к областям:</w:t>
      </w:r>
      <w:r w:rsidR="006F5C3A" w:rsidRPr="006F5C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F29C6" w14:textId="564D4E90" w:rsidR="006F5C3A" w:rsidRDefault="006F5C3A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электро- и газоснабжение </w:t>
      </w:r>
      <w:r w:rsidR="00B43D8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724214" w14:textId="48CEE377" w:rsidR="006F5C3A" w:rsidRDefault="006F5C3A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автомобильные дороги местного значения вне границ населенных пунктов в границах муниципального </w:t>
      </w:r>
      <w:r w:rsidR="002F175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5DFF77" w14:textId="77777777" w:rsidR="006F5C3A" w:rsidRDefault="006F5C3A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образование;</w:t>
      </w:r>
    </w:p>
    <w:p w14:paraId="0D1E37FF" w14:textId="77777777" w:rsidR="006F5C3A" w:rsidRDefault="006F5C3A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здравоохранение;</w:t>
      </w:r>
    </w:p>
    <w:p w14:paraId="5B56FB37" w14:textId="77777777" w:rsidR="006F5C3A" w:rsidRDefault="006F5C3A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физическая культура и массовый спорт;</w:t>
      </w:r>
    </w:p>
    <w:p w14:paraId="32F0550F" w14:textId="77777777" w:rsidR="006F5C3A" w:rsidRDefault="006F5C3A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обработка, утилизация, обезвреживание, размещение твердых коммунальных отходов;</w:t>
      </w:r>
    </w:p>
    <w:p w14:paraId="48FBDF64" w14:textId="3D631A6C" w:rsidR="006F5C3A" w:rsidRDefault="006F5C3A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06692D">
        <w:rPr>
          <w:rFonts w:ascii="Times New Roman" w:hAnsi="Times New Roman" w:cs="Times New Roman"/>
          <w:sz w:val="28"/>
          <w:szCs w:val="28"/>
        </w:rPr>
        <w:t xml:space="preserve">иные области в связи с решением вопросов местного значения муниципального </w:t>
      </w:r>
      <w:r w:rsidR="002F175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5C8FD" w14:textId="07470F06" w:rsidR="0006692D" w:rsidRDefault="00846921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Местные нормативы градостроительного проектирования муниципального </w:t>
      </w:r>
      <w:r w:rsidR="002F175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 совокупность расчетных показателей минимально допустимого уровня обеспеченности населения </w:t>
      </w:r>
      <w:r w:rsidR="002F17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175A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92D">
        <w:rPr>
          <w:rFonts w:ascii="Times New Roman" w:hAnsi="Times New Roman" w:cs="Times New Roman"/>
          <w:sz w:val="28"/>
          <w:szCs w:val="28"/>
        </w:rPr>
        <w:t>объектами благоустройства территории, объектами, относящимися к областям</w:t>
      </w:r>
      <w:r w:rsidR="0006692D" w:rsidRPr="000669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EC343A" w14:textId="77777777" w:rsidR="0006692D" w:rsidRDefault="0006692D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электро-, тепло-, газо- и водоснабжение населения, водоотведение;</w:t>
      </w:r>
    </w:p>
    <w:p w14:paraId="419C7641" w14:textId="77777777" w:rsidR="0006692D" w:rsidRDefault="0006692D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автомобильные дороги местного значения;</w:t>
      </w:r>
    </w:p>
    <w:p w14:paraId="2A717CA6" w14:textId="77777777" w:rsidR="0006692D" w:rsidRDefault="0006692D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14:paraId="5EC7A865" w14:textId="77777777" w:rsidR="0006692D" w:rsidRPr="0006692D" w:rsidRDefault="0006692D" w:rsidP="00A452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иные области в связи с решением вопросов местного значения поселения</w:t>
      </w:r>
      <w:r w:rsidRPr="0006692D">
        <w:rPr>
          <w:rFonts w:ascii="Times New Roman" w:hAnsi="Times New Roman" w:cs="Times New Roman"/>
          <w:sz w:val="28"/>
          <w:szCs w:val="28"/>
        </w:rPr>
        <w:t>.</w:t>
      </w:r>
    </w:p>
    <w:p w14:paraId="2C941E75" w14:textId="2FEAF7A6" w:rsidR="00846921" w:rsidRPr="00590605" w:rsidRDefault="0006692D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Местные нормативы градостроительного проектирования муниципального </w:t>
      </w:r>
      <w:r w:rsidR="002F175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 совокупность </w:t>
      </w:r>
      <w:r w:rsidR="00846921">
        <w:rPr>
          <w:rFonts w:ascii="Times New Roman" w:hAnsi="Times New Roman" w:cs="Times New Roman"/>
          <w:sz w:val="28"/>
          <w:szCs w:val="28"/>
        </w:rPr>
        <w:t xml:space="preserve">расчетных показателей максимально допустимого уровня территориальной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r w:rsidR="002F175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F175A" w:rsidRPr="0006692D">
        <w:rPr>
          <w:rFonts w:ascii="Times New Roman" w:hAnsi="Times New Roman" w:cs="Times New Roman"/>
          <w:sz w:val="28"/>
          <w:szCs w:val="28"/>
        </w:rPr>
        <w:t>объектов</w:t>
      </w:r>
      <w:r w:rsidRPr="0006692D">
        <w:rPr>
          <w:rFonts w:ascii="Times New Roman" w:hAnsi="Times New Roman" w:cs="Times New Roman"/>
          <w:sz w:val="28"/>
          <w:szCs w:val="28"/>
        </w:rPr>
        <w:t>, указанных в п. 2.2. настоящего Порядка.</w:t>
      </w:r>
    </w:p>
    <w:p w14:paraId="49613A55" w14:textId="77777777" w:rsidR="00EA5B46" w:rsidRPr="00EA5B46" w:rsidRDefault="00EA5B46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Местные нормативы градостроительного проектирования могут содержать иные ми</w:t>
      </w:r>
      <w:r w:rsidR="000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нимальные расчетные показатели,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</w:t>
      </w:r>
      <w:r w:rsidR="000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безопасные и благоприятные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</w:t>
      </w:r>
      <w:r w:rsidR="000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едеятельности населения,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такие нормативы не установлены законодательством о техническом регулировании и не содержатся в технических регламентах.</w:t>
      </w:r>
    </w:p>
    <w:p w14:paraId="3207A1D3" w14:textId="77777777" w:rsidR="00EA5B46" w:rsidRPr="00EA5B46" w:rsidRDefault="00A51667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EA5B4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градостроительного проектирования включают в себя:</w:t>
      </w:r>
    </w:p>
    <w:p w14:paraId="69D7F869" w14:textId="215DCD61" w:rsidR="00EA5B46" w:rsidRPr="00EA5B46" w:rsidRDefault="00EA5B46" w:rsidP="00A4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основную часть (расчетные показатели минимально допустимого у</w:t>
      </w:r>
      <w:r w:rsidR="0057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ровня обеспеченности населения муниципального </w:t>
      </w:r>
      <w:r w:rsidR="002F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57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объектами,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предусмотренными </w:t>
      </w:r>
      <w:r w:rsidR="0057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2.1., 2.2. настоящего раздела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расчетные показатели максимально допустимого уровня территориальной доступности таких объектов для </w:t>
      </w:r>
      <w:r w:rsidR="0057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F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D61CF67" w14:textId="77777777" w:rsidR="00EA5B46" w:rsidRPr="00EA5B46" w:rsidRDefault="00EA5B46" w:rsidP="00A4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материалы по обо</w:t>
      </w:r>
      <w:r w:rsid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снованию расчетных показателей,</w:t>
      </w:r>
      <w:r w:rsidR="006D4A6C"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 в основной части нормативов градостроительного проектирования;</w:t>
      </w:r>
    </w:p>
    <w:p w14:paraId="4C5E748A" w14:textId="77777777" w:rsidR="00EA5B46" w:rsidRPr="00EA5B46" w:rsidRDefault="00EA5B46" w:rsidP="00A4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правила и область пр</w:t>
      </w:r>
      <w:r w:rsid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именения расчетных показателей,</w:t>
      </w:r>
      <w:r w:rsidR="006D4A6C"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 в основной части нормативов градостроительного проектирования.</w:t>
      </w:r>
    </w:p>
    <w:p w14:paraId="5EA9AEF8" w14:textId="77777777" w:rsidR="00EA5B46" w:rsidRPr="00EA5B46" w:rsidRDefault="00EA5B46" w:rsidP="00A452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подготовки и утверждения.</w:t>
      </w:r>
    </w:p>
    <w:p w14:paraId="2EAA3BF5" w14:textId="07DB34ED" w:rsidR="00EA5B46" w:rsidRDefault="00EA5B46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подготовке местных нормативов градостроительного проектирования принимается постановлением </w:t>
      </w:r>
      <w:r w:rsidR="00B4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Кичменгско - Городецкого</w:t>
      </w:r>
      <w:r w:rsidR="006D4A6C"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A6C" w:rsidRPr="000A69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175A">
        <w:rPr>
          <w:rFonts w:ascii="Times New Roman" w:hAnsi="Times New Roman" w:cs="Times New Roman"/>
          <w:sz w:val="28"/>
          <w:szCs w:val="28"/>
        </w:rPr>
        <w:t>округа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CAF401" w14:textId="2659BF30" w:rsidR="006D4A6C" w:rsidRPr="006D4A6C" w:rsidRDefault="006D4A6C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D0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Кичменгско – Городецкого</w:t>
      </w: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D0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уполномоченный орган) </w:t>
      </w: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подготовку проекта местных нормативов градостроительного проектирования с учетом положений, установленных Градостроительным </w:t>
      </w:r>
      <w:hyperlink r:id="rId9" w:history="1">
        <w:r w:rsidRPr="006D4A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посредством закупки в порядке, установленном </w:t>
      </w:r>
      <w:r w:rsidR="00B4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контрактной системе в сфере закупок товаров, работ, услуг для обеспечения государственных или муниципальных нужд.</w:t>
      </w:r>
    </w:p>
    <w:p w14:paraId="2BFFA793" w14:textId="77777777" w:rsidR="00EA5B46" w:rsidRPr="00EA5B46" w:rsidRDefault="00EA5B46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Подготовка местных нормативов градостроительного проектирования осуществляется с учетом:</w:t>
      </w:r>
    </w:p>
    <w:p w14:paraId="09CC8ABF" w14:textId="77777777" w:rsidR="006D4A6C" w:rsidRPr="006D4A6C" w:rsidRDefault="006D4A6C" w:rsidP="00A4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социально-демографического состава и плотности населения на территории муниципального образования;</w:t>
      </w:r>
    </w:p>
    <w:p w14:paraId="06F37AC9" w14:textId="77777777" w:rsidR="006D4A6C" w:rsidRPr="006D4A6C" w:rsidRDefault="006D4A6C" w:rsidP="00A4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стратегии социально-экономического развития муниципального образования и плана мероприятий по ее реализации (при наличии);</w:t>
      </w:r>
    </w:p>
    <w:p w14:paraId="45BA29BD" w14:textId="77777777" w:rsidR="006D4A6C" w:rsidRPr="006D4A6C" w:rsidRDefault="006D4A6C" w:rsidP="00A4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предложений органов местного самоуправления и заинтересованных лиц.</w:t>
      </w:r>
    </w:p>
    <w:p w14:paraId="11E024C2" w14:textId="5C086968" w:rsidR="006D4A6C" w:rsidRDefault="006D4A6C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Проект местных нормативов градостроительного проектирования подлежит размещению на официальном сайте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83CDC">
        <w:rPr>
          <w:rFonts w:ascii="Times New Roman" w:hAnsi="Times New Roman" w:cs="Times New Roman"/>
          <w:sz w:val="28"/>
          <w:szCs w:val="28"/>
        </w:rPr>
        <w:t>:</w:t>
      </w:r>
      <w:r w:rsidR="00083CDC" w:rsidRPr="00083CDC">
        <w:rPr>
          <w:rFonts w:ascii="Times New Roman" w:hAnsi="Times New Roman" w:cs="Times New Roman"/>
          <w:sz w:val="28"/>
          <w:szCs w:val="28"/>
        </w:rPr>
        <w:t xml:space="preserve"> </w:t>
      </w:r>
      <w:r w:rsidR="00D02C1C" w:rsidRPr="00D02C1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02C1C" w:rsidRPr="00D02C1C">
        <w:rPr>
          <w:rFonts w:ascii="Times New Roman" w:hAnsi="Times New Roman" w:cs="Times New Roman"/>
          <w:sz w:val="28"/>
          <w:szCs w:val="28"/>
        </w:rPr>
        <w:t>://35</w:t>
      </w:r>
      <w:r w:rsidR="00D02C1C" w:rsidRPr="00D02C1C">
        <w:rPr>
          <w:rFonts w:ascii="Times New Roman" w:hAnsi="Times New Roman" w:cs="Times New Roman"/>
          <w:sz w:val="28"/>
          <w:szCs w:val="28"/>
          <w:lang w:val="en-US"/>
        </w:rPr>
        <w:t>kichgorodeckij</w:t>
      </w:r>
      <w:r w:rsidR="00D02C1C" w:rsidRPr="00D02C1C">
        <w:rPr>
          <w:rFonts w:ascii="Times New Roman" w:hAnsi="Times New Roman" w:cs="Times New Roman"/>
          <w:sz w:val="28"/>
          <w:szCs w:val="28"/>
        </w:rPr>
        <w:t>.</w:t>
      </w:r>
      <w:r w:rsidR="00D02C1C" w:rsidRPr="00D02C1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D02C1C" w:rsidRPr="00D02C1C">
        <w:rPr>
          <w:rFonts w:ascii="Times New Roman" w:hAnsi="Times New Roman" w:cs="Times New Roman"/>
          <w:sz w:val="28"/>
          <w:szCs w:val="28"/>
        </w:rPr>
        <w:t>.</w:t>
      </w:r>
      <w:r w:rsidR="00D02C1C" w:rsidRPr="00D02C1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02C1C" w:rsidRPr="00D02C1C">
        <w:rPr>
          <w:rFonts w:ascii="Times New Roman" w:hAnsi="Times New Roman" w:cs="Times New Roman"/>
          <w:sz w:val="28"/>
          <w:szCs w:val="28"/>
        </w:rPr>
        <w:t>/</w:t>
      </w:r>
      <w:r w:rsidR="00083CDC" w:rsidRPr="00074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14:paraId="5EEEEBEF" w14:textId="4B7F7E3D" w:rsidR="00F84874" w:rsidRDefault="00EA5B46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F84874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 w:rsidR="00F84874">
        <w:rPr>
          <w:rFonts w:ascii="Times New Roman" w:hAnsi="Times New Roman" w:cs="Times New Roman"/>
          <w:sz w:val="28"/>
          <w:szCs w:val="28"/>
        </w:rPr>
        <w:t xml:space="preserve"> могут быть представлены предложения по проекту местных нормативов градостроительного проектирования от органов местного самоуправления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 w:rsidR="00F84874">
        <w:rPr>
          <w:rFonts w:ascii="Times New Roman" w:hAnsi="Times New Roman" w:cs="Times New Roman"/>
          <w:sz w:val="28"/>
          <w:szCs w:val="28"/>
        </w:rPr>
        <w:t>,</w:t>
      </w:r>
      <w:r w:rsidR="00B43D8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8360893"/>
      <w:r w:rsidR="00B43D88">
        <w:rPr>
          <w:rFonts w:ascii="Times New Roman" w:hAnsi="Times New Roman" w:cs="Times New Roman"/>
          <w:sz w:val="28"/>
          <w:szCs w:val="28"/>
        </w:rPr>
        <w:t>органов администрации округа,</w:t>
      </w:r>
      <w:bookmarkEnd w:id="2"/>
      <w:r w:rsidR="00F84874">
        <w:rPr>
          <w:rFonts w:ascii="Times New Roman" w:hAnsi="Times New Roman" w:cs="Times New Roman"/>
          <w:sz w:val="28"/>
          <w:szCs w:val="28"/>
        </w:rPr>
        <w:t xml:space="preserve"> а также заинтересованных лиц.</w:t>
      </w:r>
    </w:p>
    <w:p w14:paraId="0EDE1847" w14:textId="6EB35F43" w:rsidR="00F84874" w:rsidRDefault="00D40C50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F84874">
        <w:rPr>
          <w:rFonts w:ascii="Times New Roman" w:hAnsi="Times New Roman" w:cs="Times New Roman"/>
          <w:sz w:val="28"/>
          <w:szCs w:val="28"/>
        </w:rPr>
        <w:t xml:space="preserve">Проект местных нормативов градостроительного проектирования с учетом предложений органов местного самоуправления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 w:rsidR="00F84874">
        <w:rPr>
          <w:rFonts w:ascii="Times New Roman" w:hAnsi="Times New Roman" w:cs="Times New Roman"/>
          <w:sz w:val="28"/>
          <w:szCs w:val="28"/>
        </w:rPr>
        <w:t xml:space="preserve">, </w:t>
      </w:r>
      <w:r w:rsidR="00B43D88">
        <w:rPr>
          <w:rFonts w:ascii="Times New Roman" w:hAnsi="Times New Roman" w:cs="Times New Roman"/>
          <w:sz w:val="28"/>
          <w:szCs w:val="28"/>
        </w:rPr>
        <w:t>органов администрации округа, а</w:t>
      </w:r>
      <w:r w:rsidR="00F84874">
        <w:rPr>
          <w:rFonts w:ascii="Times New Roman" w:hAnsi="Times New Roman" w:cs="Times New Roman"/>
          <w:sz w:val="28"/>
          <w:szCs w:val="28"/>
        </w:rPr>
        <w:t xml:space="preserve"> также заинтересованных лиц направляется уполномоченным органом для утверждения в </w:t>
      </w:r>
      <w:r w:rsidR="00B43D88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F84874">
        <w:rPr>
          <w:rFonts w:ascii="Times New Roman" w:hAnsi="Times New Roman" w:cs="Times New Roman"/>
          <w:sz w:val="28"/>
          <w:szCs w:val="28"/>
        </w:rPr>
        <w:t xml:space="preserve">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 w:rsidR="00F84874">
        <w:rPr>
          <w:rFonts w:ascii="Times New Roman" w:hAnsi="Times New Roman" w:cs="Times New Roman"/>
          <w:sz w:val="28"/>
          <w:szCs w:val="28"/>
        </w:rPr>
        <w:t>.</w:t>
      </w:r>
    </w:p>
    <w:p w14:paraId="79561735" w14:textId="1BC21899" w:rsidR="00EA5B46" w:rsidRPr="00EA5B46" w:rsidRDefault="00D40C50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8C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5B4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="00A4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собранием Кичменгско – Городецкого муниципального округа</w:t>
      </w:r>
      <w:r w:rsidR="00EA5B4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C54E07" w14:textId="725A8B4B" w:rsidR="00EA5B46" w:rsidRPr="00EA5B46" w:rsidRDefault="00D40C50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EA5B4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Утвержденные нормативы гр</w:t>
      </w:r>
      <w:r w:rsidR="008C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адостроительного проектирования </w:t>
      </w:r>
      <w:r w:rsidR="00EA5B4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размещаются на официальном сайте </w:t>
      </w:r>
      <w:r w:rsidR="008C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D0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EA5B4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4F5377" w14:textId="77777777" w:rsidR="008C572B" w:rsidRDefault="008C572B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="00EA5B46"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территориального планирования, </w:t>
      </w:r>
      <w:r>
        <w:rPr>
          <w:rFonts w:ascii="Times New Roman" w:hAnsi="Times New Roman" w:cs="Times New Roman"/>
          <w:sz w:val="28"/>
          <w:szCs w:val="28"/>
        </w:rPr>
        <w:t>в срок, не превышающий пяти дней со дня утверждения указанных нормативов.</w:t>
      </w:r>
    </w:p>
    <w:p w14:paraId="2041A585" w14:textId="77777777" w:rsidR="00EA5B46" w:rsidRPr="00EA5B46" w:rsidRDefault="00EA5B46" w:rsidP="00A452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Заключительные положения.</w:t>
      </w:r>
    </w:p>
    <w:p w14:paraId="11779604" w14:textId="00E8770B" w:rsidR="00EA5B46" w:rsidRPr="00EA5B46" w:rsidRDefault="00EA5B46" w:rsidP="00A4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8C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н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ормативы градостроительного проектирования обязательны для применения всеми участниками </w:t>
      </w:r>
      <w:r w:rsidR="008C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градостроительной деятельности,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осуществляемой на территории </w:t>
      </w:r>
      <w:r w:rsidR="008C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D0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C2E1DC" w14:textId="0C69A0F5" w:rsidR="00D40C50" w:rsidRDefault="008C572B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разделом 2 настоящего Порядка, населения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14:paraId="565F768F" w14:textId="11D5A0ED" w:rsidR="008C572B" w:rsidRDefault="00D40C50" w:rsidP="00A4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572B">
        <w:rPr>
          <w:rFonts w:ascii="Times New Roman" w:hAnsi="Times New Roman" w:cs="Times New Roman"/>
          <w:sz w:val="28"/>
          <w:szCs w:val="28"/>
        </w:rPr>
        <w:t xml:space="preserve">3.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разделом 2 настоящего Порядка, для населения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 w:rsidR="008C572B">
        <w:rPr>
          <w:rFonts w:ascii="Times New Roman" w:hAnsi="Times New Roman" w:cs="Times New Roman"/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муниципального </w:t>
      </w:r>
      <w:r w:rsidR="00D02C1C">
        <w:rPr>
          <w:rFonts w:ascii="Times New Roman" w:hAnsi="Times New Roman" w:cs="Times New Roman"/>
          <w:sz w:val="28"/>
          <w:szCs w:val="28"/>
        </w:rPr>
        <w:t>округа</w:t>
      </w:r>
      <w:r w:rsidR="008C572B">
        <w:rPr>
          <w:rFonts w:ascii="Times New Roman" w:hAnsi="Times New Roman" w:cs="Times New Roman"/>
          <w:sz w:val="28"/>
          <w:szCs w:val="28"/>
        </w:rPr>
        <w:t xml:space="preserve"> не могут превышать эти предельные значения.</w:t>
      </w:r>
    </w:p>
    <w:p w14:paraId="27542A49" w14:textId="219D4369" w:rsidR="00EA5B46" w:rsidRPr="00EA5B46" w:rsidRDefault="00EA5B46" w:rsidP="00A4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</w:t>
      </w:r>
      <w:r w:rsidRPr="00EA5B46">
        <w:rPr>
          <w:rFonts w:ascii="Times New Roman" w:hAnsi="Times New Roman" w:cs="Times New Roman"/>
          <w:sz w:val="28"/>
          <w:szCs w:val="28"/>
        </w:rPr>
        <w:t xml:space="preserve">. </w:t>
      </w:r>
      <w:r w:rsidR="00D40C50" w:rsidRPr="00D40C50">
        <w:rPr>
          <w:rFonts w:ascii="Times New Roman" w:hAnsi="Times New Roman" w:cs="Times New Roman"/>
          <w:sz w:val="28"/>
          <w:szCs w:val="28"/>
        </w:rPr>
        <w:t xml:space="preserve">Местные нормативы не должны противоречить законам и иным нормативным правовым актам Российской Федерации, законам и иным нормативным правовым актам </w:t>
      </w:r>
      <w:r w:rsidR="00D02C1C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D40C50" w:rsidRPr="00D40C50">
        <w:rPr>
          <w:rFonts w:ascii="Times New Roman" w:hAnsi="Times New Roman" w:cs="Times New Roman"/>
          <w:sz w:val="28"/>
          <w:szCs w:val="28"/>
        </w:rPr>
        <w:t>, требованиям государственных стандартов и нормативно-технических документов в области градостроительной деятельности.</w:t>
      </w:r>
    </w:p>
    <w:p w14:paraId="62E7004B" w14:textId="77777777" w:rsidR="00EA5B46" w:rsidRDefault="00EA5B46" w:rsidP="00A4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Не допускается регламентировать нормативами градостроительного проектирования положения о безопасности,</w:t>
      </w:r>
      <w:r w:rsidR="00D4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определяемые законодательством о техническом регулировании,</w:t>
      </w:r>
      <w:r w:rsidR="00D4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технических регламентах.</w:t>
      </w:r>
    </w:p>
    <w:p w14:paraId="53032BEA" w14:textId="77777777" w:rsidR="00D40C50" w:rsidRPr="00EA5B46" w:rsidRDefault="00D40C50" w:rsidP="00A45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sectPr w:rsidR="00D40C50" w:rsidRPr="00EA5B46" w:rsidSect="00020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13AD3"/>
    <w:multiLevelType w:val="multilevel"/>
    <w:tmpl w:val="187EF6EE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46"/>
    <w:rsid w:val="00020DFD"/>
    <w:rsid w:val="00045890"/>
    <w:rsid w:val="00056A48"/>
    <w:rsid w:val="0006692D"/>
    <w:rsid w:val="00083CDC"/>
    <w:rsid w:val="000A69B6"/>
    <w:rsid w:val="00233312"/>
    <w:rsid w:val="00256607"/>
    <w:rsid w:val="002F175A"/>
    <w:rsid w:val="003F419F"/>
    <w:rsid w:val="004B5218"/>
    <w:rsid w:val="00517405"/>
    <w:rsid w:val="00570447"/>
    <w:rsid w:val="005758A1"/>
    <w:rsid w:val="00590605"/>
    <w:rsid w:val="00646BAC"/>
    <w:rsid w:val="006D4A6C"/>
    <w:rsid w:val="006F5C3A"/>
    <w:rsid w:val="007A0E32"/>
    <w:rsid w:val="00846921"/>
    <w:rsid w:val="008C572B"/>
    <w:rsid w:val="00983C24"/>
    <w:rsid w:val="009C25B6"/>
    <w:rsid w:val="00A4524D"/>
    <w:rsid w:val="00A51667"/>
    <w:rsid w:val="00AA46CC"/>
    <w:rsid w:val="00B43D88"/>
    <w:rsid w:val="00B4595C"/>
    <w:rsid w:val="00B71822"/>
    <w:rsid w:val="00B82F43"/>
    <w:rsid w:val="00D02C1C"/>
    <w:rsid w:val="00D40C50"/>
    <w:rsid w:val="00D8733A"/>
    <w:rsid w:val="00DA2383"/>
    <w:rsid w:val="00E31EAC"/>
    <w:rsid w:val="00EA5B46"/>
    <w:rsid w:val="00EB4BA0"/>
    <w:rsid w:val="00EC0804"/>
    <w:rsid w:val="00F07428"/>
    <w:rsid w:val="00F2547F"/>
    <w:rsid w:val="00F56736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F767"/>
  <w15:docId w15:val="{9E50607D-105F-4F9B-93B8-16DD732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18"/>
  </w:style>
  <w:style w:type="paragraph" w:styleId="2">
    <w:name w:val="heading 2"/>
    <w:basedOn w:val="a"/>
    <w:link w:val="20"/>
    <w:uiPriority w:val="9"/>
    <w:qFormat/>
    <w:rsid w:val="00EA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a"/>
    <w:rsid w:val="00EA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EA5B46"/>
  </w:style>
  <w:style w:type="paragraph" w:customStyle="1" w:styleId="consplusnormal">
    <w:name w:val="consplusnormal"/>
    <w:basedOn w:val="a"/>
    <w:rsid w:val="00EA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419F"/>
    <w:pPr>
      <w:ind w:left="720"/>
      <w:contextualSpacing/>
    </w:pPr>
  </w:style>
  <w:style w:type="paragraph" w:customStyle="1" w:styleId="commenttext">
    <w:name w:val="commenttext"/>
    <w:basedOn w:val="a"/>
    <w:rsid w:val="003F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56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6127B37508D773F4F8C9779067E5EC4713BB464F334047DF1D09A3ABC91E26315477B7C784736C43E7566FCD857F7521A4450F3BB075647E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4D1C4-0380-4451-98BF-63CB61CE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VanpinKV</dc:creator>
  <cp:lastModifiedBy>User</cp:lastModifiedBy>
  <cp:revision>67</cp:revision>
  <cp:lastPrinted>2024-02-09T05:51:00Z</cp:lastPrinted>
  <dcterms:created xsi:type="dcterms:W3CDTF">2024-04-08T07:31:00Z</dcterms:created>
  <dcterms:modified xsi:type="dcterms:W3CDTF">2024-04-08T07:38:00Z</dcterms:modified>
</cp:coreProperties>
</file>