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E608ED" w:rsidTr="00C3434F">
        <w:trPr>
          <w:trHeight w:val="993"/>
        </w:trPr>
        <w:tc>
          <w:tcPr>
            <w:tcW w:w="3825" w:type="dxa"/>
            <w:gridSpan w:val="7"/>
          </w:tcPr>
          <w:p w:rsidR="00E608ED" w:rsidRDefault="00E608ED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327" w:type="dxa"/>
            <w:gridSpan w:val="2"/>
            <w:hideMark/>
          </w:tcPr>
          <w:p w:rsidR="00E608ED" w:rsidRDefault="00E608E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4355" cy="6324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hideMark/>
          </w:tcPr>
          <w:p w:rsidR="00E608ED" w:rsidRDefault="00E608ED" w:rsidP="00C27F7E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</w:t>
            </w:r>
          </w:p>
        </w:tc>
      </w:tr>
      <w:tr w:rsidR="00E608ED" w:rsidTr="00C3434F">
        <w:tc>
          <w:tcPr>
            <w:tcW w:w="9315" w:type="dxa"/>
            <w:gridSpan w:val="10"/>
          </w:tcPr>
          <w:p w:rsidR="00E608ED" w:rsidRDefault="00E608ED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608ED" w:rsidTr="00C3434F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E608ED" w:rsidRDefault="00E608ED">
            <w:pPr>
              <w:pStyle w:val="a3"/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E608ED" w:rsidRDefault="00E608ED">
            <w:pPr>
              <w:pStyle w:val="a3"/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E608ED" w:rsidRDefault="00E608ED">
            <w:pPr>
              <w:pStyle w:val="a3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E608ED" w:rsidTr="00C3434F">
        <w:tc>
          <w:tcPr>
            <w:tcW w:w="9315" w:type="dxa"/>
            <w:gridSpan w:val="10"/>
          </w:tcPr>
          <w:p w:rsidR="00E608ED" w:rsidRDefault="00E608ED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608ED" w:rsidTr="00C3434F">
        <w:tc>
          <w:tcPr>
            <w:tcW w:w="9315" w:type="dxa"/>
            <w:gridSpan w:val="10"/>
            <w:hideMark/>
          </w:tcPr>
          <w:p w:rsidR="00E608ED" w:rsidRPr="004E00EB" w:rsidRDefault="00E608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E00EB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E608ED" w:rsidTr="00C3434F">
        <w:tc>
          <w:tcPr>
            <w:tcW w:w="9315" w:type="dxa"/>
            <w:gridSpan w:val="10"/>
          </w:tcPr>
          <w:p w:rsidR="00E608ED" w:rsidRDefault="00E608ED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608ED" w:rsidTr="00C34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08ED" w:rsidRDefault="00E608E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608ED" w:rsidRDefault="00E608ED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608ED" w:rsidRDefault="00C27F7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05.04</w:t>
            </w:r>
            <w:r w:rsidR="00E608ED"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8ED" w:rsidRDefault="00E608ED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08ED" w:rsidRDefault="00E608E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8ED" w:rsidRPr="00C27F7E" w:rsidRDefault="00C27F7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7F7E">
              <w:rPr>
                <w:sz w:val="28"/>
                <w:szCs w:val="28"/>
                <w:lang w:eastAsia="en-US"/>
              </w:rPr>
              <w:t>129</w:t>
            </w:r>
          </w:p>
        </w:tc>
      </w:tr>
    </w:tbl>
    <w:p w:rsidR="00E608ED" w:rsidRDefault="00E608ED" w:rsidP="00E608ED">
      <w:pPr>
        <w:ind w:firstLine="1276"/>
      </w:pPr>
      <w:r>
        <w:t>с. Кичменгский Городок</w:t>
      </w:r>
    </w:p>
    <w:tbl>
      <w:tblPr>
        <w:tblW w:w="26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20"/>
        <w:gridCol w:w="20"/>
        <w:gridCol w:w="34"/>
        <w:gridCol w:w="20"/>
      </w:tblGrid>
      <w:tr w:rsidR="00E608ED" w:rsidTr="00C3434F">
        <w:trPr>
          <w:cantSplit/>
          <w:trHeight w:val="208"/>
        </w:trPr>
        <w:tc>
          <w:tcPr>
            <w:tcW w:w="2577" w:type="dxa"/>
          </w:tcPr>
          <w:tbl>
            <w:tblPr>
              <w:tblW w:w="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7"/>
            </w:tblGrid>
            <w:tr w:rsidR="00E608ED" w:rsidTr="00C27F7E">
              <w:trPr>
                <w:trHeight w:val="62"/>
              </w:trPr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08ED" w:rsidRDefault="00E608ED">
                  <w:pPr>
                    <w:autoSpaceDE w:val="0"/>
                    <w:autoSpaceDN w:val="0"/>
                    <w:adjustRightInd w:val="0"/>
                    <w:spacing w:line="232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E608ED" w:rsidRDefault="00E608E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</w:p>
        </w:tc>
        <w:tc>
          <w:tcPr>
            <w:tcW w:w="20" w:type="dxa"/>
          </w:tcPr>
          <w:p w:rsidR="00E608ED" w:rsidRDefault="00E608ED">
            <w:pPr>
              <w:widowControl w:val="0"/>
              <w:suppressAutoHyphens/>
              <w:snapToGrid w:val="0"/>
              <w:spacing w:line="276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E608ED" w:rsidRDefault="00E608ED">
            <w:pPr>
              <w:widowControl w:val="0"/>
              <w:suppressAutoHyphens/>
              <w:snapToGrid w:val="0"/>
              <w:spacing w:line="276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4" w:type="dxa"/>
          </w:tcPr>
          <w:p w:rsidR="00E608ED" w:rsidRDefault="00E608ED">
            <w:pPr>
              <w:widowControl w:val="0"/>
              <w:suppressAutoHyphens/>
              <w:snapToGrid w:val="0"/>
              <w:spacing w:line="276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E608ED" w:rsidRDefault="00E608ED">
            <w:pPr>
              <w:widowControl w:val="0"/>
              <w:suppressAutoHyphens/>
              <w:snapToGrid w:val="0"/>
              <w:spacing w:line="276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C27F7E" w:rsidRDefault="00C27F7E" w:rsidP="00C27F7E">
      <w:pPr>
        <w:autoSpaceDE w:val="0"/>
        <w:autoSpaceDN w:val="0"/>
        <w:adjustRightInd w:val="0"/>
        <w:spacing w:line="232" w:lineRule="auto"/>
        <w:ind w:firstLine="709"/>
        <w:jc w:val="center"/>
        <w:rPr>
          <w:b/>
          <w:spacing w:val="1"/>
          <w:sz w:val="28"/>
          <w:szCs w:val="28"/>
          <w:lang w:eastAsia="en-US"/>
        </w:rPr>
      </w:pPr>
      <w:r w:rsidRPr="00C27F7E">
        <w:rPr>
          <w:b/>
          <w:sz w:val="28"/>
          <w:szCs w:val="28"/>
          <w:lang w:eastAsia="en-US"/>
        </w:rPr>
        <w:t>О внесении изменений в решение Муниципального Собрания округа от 06.04.2023 № 24 «</w:t>
      </w:r>
      <w:r w:rsidRPr="00C27F7E">
        <w:rPr>
          <w:b/>
          <w:spacing w:val="1"/>
          <w:sz w:val="28"/>
          <w:szCs w:val="28"/>
          <w:shd w:val="clear" w:color="auto" w:fill="FFFFFF"/>
          <w:lang w:eastAsia="en-US"/>
        </w:rPr>
        <w:t>Об установлении размера стоимости движимого имущества, подлежащего включению в реестр муниципального имущества</w:t>
      </w:r>
      <w:r w:rsidRPr="00C27F7E">
        <w:rPr>
          <w:b/>
          <w:spacing w:val="1"/>
          <w:sz w:val="28"/>
          <w:szCs w:val="28"/>
          <w:lang w:eastAsia="en-US"/>
        </w:rPr>
        <w:t xml:space="preserve"> </w:t>
      </w:r>
      <w:proofErr w:type="spellStart"/>
      <w:r w:rsidRPr="00C27F7E">
        <w:rPr>
          <w:b/>
          <w:spacing w:val="1"/>
          <w:sz w:val="28"/>
          <w:szCs w:val="28"/>
          <w:lang w:eastAsia="en-US"/>
        </w:rPr>
        <w:t>Кичменгско</w:t>
      </w:r>
      <w:proofErr w:type="spellEnd"/>
      <w:r w:rsidRPr="00C27F7E">
        <w:rPr>
          <w:b/>
          <w:spacing w:val="1"/>
          <w:sz w:val="28"/>
          <w:szCs w:val="28"/>
          <w:lang w:eastAsia="en-US"/>
        </w:rPr>
        <w:t xml:space="preserve">-Городецкого </w:t>
      </w:r>
    </w:p>
    <w:p w:rsidR="00C27F7E" w:rsidRPr="00C27F7E" w:rsidRDefault="00C27F7E" w:rsidP="00C27F7E">
      <w:pPr>
        <w:autoSpaceDE w:val="0"/>
        <w:autoSpaceDN w:val="0"/>
        <w:adjustRightInd w:val="0"/>
        <w:spacing w:line="232" w:lineRule="auto"/>
        <w:ind w:firstLine="709"/>
        <w:jc w:val="center"/>
        <w:rPr>
          <w:b/>
          <w:sz w:val="28"/>
          <w:szCs w:val="28"/>
        </w:rPr>
      </w:pPr>
      <w:r w:rsidRPr="00C27F7E">
        <w:rPr>
          <w:b/>
          <w:spacing w:val="1"/>
          <w:sz w:val="28"/>
          <w:szCs w:val="28"/>
          <w:lang w:eastAsia="en-US"/>
        </w:rPr>
        <w:t>муниципального округа»</w:t>
      </w:r>
    </w:p>
    <w:p w:rsidR="00C27F7E" w:rsidRPr="00C27F7E" w:rsidRDefault="00C27F7E" w:rsidP="00C27F7E">
      <w:pPr>
        <w:autoSpaceDE w:val="0"/>
        <w:autoSpaceDN w:val="0"/>
        <w:adjustRightInd w:val="0"/>
        <w:spacing w:line="232" w:lineRule="auto"/>
        <w:ind w:firstLine="709"/>
        <w:jc w:val="center"/>
        <w:rPr>
          <w:b/>
          <w:sz w:val="28"/>
          <w:szCs w:val="28"/>
        </w:rPr>
      </w:pPr>
    </w:p>
    <w:p w:rsidR="00C27F7E" w:rsidRDefault="00E608ED" w:rsidP="00E608ED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приказом Минфина России </w:t>
      </w:r>
      <w:r>
        <w:rPr>
          <w:sz w:val="28"/>
          <w:szCs w:val="28"/>
        </w:rPr>
        <w:t>от 10.10.2023 N 163н "Об утверждении Порядка ведения органами местного самоуправления реестров муниципального</w:t>
      </w:r>
      <w:r w:rsidR="007632E6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имущества",</w:t>
      </w:r>
      <w:r w:rsidR="007632E6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Минэкономразвития Российской Федерации от 28.12.2023 № 933 «О признании утратившими силу приказов Минэкономразвития России от 30 августа 2011 г. № 424 и от 13 сентября 2019 г. № 573»</w:t>
      </w:r>
      <w:r>
        <w:rPr>
          <w:color w:val="000000"/>
          <w:sz w:val="28"/>
          <w:szCs w:val="28"/>
        </w:rPr>
        <w:t xml:space="preserve">, </w:t>
      </w:r>
    </w:p>
    <w:p w:rsidR="00E608ED" w:rsidRDefault="00E608ED" w:rsidP="00E608ED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rFonts w:eastAsia="Calibri"/>
          <w:color w:val="000000"/>
          <w:sz w:val="28"/>
          <w:szCs w:val="28"/>
        </w:rPr>
        <w:t>униципальное</w:t>
      </w:r>
      <w:r>
        <w:rPr>
          <w:rFonts w:eastAsia="Calibri"/>
          <w:sz w:val="28"/>
          <w:szCs w:val="28"/>
        </w:rPr>
        <w:t xml:space="preserve"> Собрание </w:t>
      </w:r>
      <w:proofErr w:type="spellStart"/>
      <w:r>
        <w:rPr>
          <w:rFonts w:eastAsia="Calibri"/>
          <w:sz w:val="28"/>
          <w:szCs w:val="28"/>
        </w:rPr>
        <w:t>Кичменгско</w:t>
      </w:r>
      <w:proofErr w:type="spellEnd"/>
      <w:r>
        <w:rPr>
          <w:rFonts w:eastAsia="Calibri"/>
          <w:sz w:val="28"/>
          <w:szCs w:val="28"/>
        </w:rPr>
        <w:t xml:space="preserve">-Городецкого муниципального округа </w:t>
      </w:r>
      <w:r w:rsidR="00C27F7E">
        <w:rPr>
          <w:rFonts w:eastAsia="Calibri"/>
          <w:sz w:val="28"/>
          <w:szCs w:val="28"/>
        </w:rPr>
        <w:t xml:space="preserve">Вологодской области </w:t>
      </w:r>
      <w:r w:rsidRPr="0094636B">
        <w:rPr>
          <w:b/>
          <w:sz w:val="28"/>
          <w:szCs w:val="28"/>
        </w:rPr>
        <w:t>РЕШИЛО:</w:t>
      </w:r>
      <w:r>
        <w:rPr>
          <w:sz w:val="28"/>
          <w:szCs w:val="28"/>
        </w:rPr>
        <w:t xml:space="preserve"> </w:t>
      </w:r>
    </w:p>
    <w:p w:rsidR="00E608ED" w:rsidRDefault="00E608ED" w:rsidP="00E608ED">
      <w:pPr>
        <w:ind w:firstLine="22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Внести в решение Муниципального Собрания Кичменгско-Городецкого муниципального округа Вологодской области от 06.04.2023  № 24 «</w:t>
      </w:r>
      <w:r>
        <w:rPr>
          <w:spacing w:val="1"/>
          <w:sz w:val="28"/>
          <w:szCs w:val="28"/>
          <w:shd w:val="clear" w:color="auto" w:fill="FFFFFF"/>
        </w:rPr>
        <w:t>Об установлении размера стоимости движимого имущества, подлежащего включению в реестр муниципального имущества</w:t>
      </w:r>
      <w:r>
        <w:rPr>
          <w:spacing w:val="1"/>
          <w:sz w:val="28"/>
          <w:szCs w:val="28"/>
        </w:rPr>
        <w:t xml:space="preserve"> Кичменгско-Городецкого муниципального округа»</w:t>
      </w:r>
      <w:r>
        <w:rPr>
          <w:sz w:val="28"/>
          <w:szCs w:val="28"/>
        </w:rPr>
        <w:t xml:space="preserve">    изменение, заменив в  преамбуле решения   слова и цифры «приказом  Министерства экономического развития Российской Федерации от 30.08.2011 № 424» с</w:t>
      </w:r>
      <w:r w:rsidR="000A01E0">
        <w:rPr>
          <w:sz w:val="28"/>
          <w:szCs w:val="28"/>
        </w:rPr>
        <w:t>л</w:t>
      </w:r>
      <w:bookmarkStart w:id="0" w:name="_GoBack"/>
      <w:bookmarkEnd w:id="0"/>
      <w:r>
        <w:rPr>
          <w:sz w:val="28"/>
          <w:szCs w:val="28"/>
        </w:rPr>
        <w:t>овами и   цифрами « приказом Минфина России от 10.10.2023 № 163н»</w:t>
      </w:r>
      <w:r>
        <w:rPr>
          <w:color w:val="000000"/>
          <w:sz w:val="28"/>
          <w:szCs w:val="28"/>
        </w:rPr>
        <w:t>.</w:t>
      </w:r>
    </w:p>
    <w:p w:rsidR="00E608ED" w:rsidRDefault="00971D4A" w:rsidP="00971D4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E608E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и подлежит официальному опубликованию в газете «Заря Севера» и   размещению на официальном сайте </w:t>
      </w:r>
      <w:proofErr w:type="spellStart"/>
      <w:r w:rsidR="00E608E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608ED">
        <w:rPr>
          <w:rFonts w:ascii="Times New Roman" w:hAnsi="Times New Roman" w:cs="Times New Roman"/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608ED" w:rsidTr="00E608ED">
        <w:tc>
          <w:tcPr>
            <w:tcW w:w="4785" w:type="dxa"/>
          </w:tcPr>
          <w:p w:rsidR="004F7B56" w:rsidRDefault="004F7B56" w:rsidP="0029523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p w:rsidR="00E608ED" w:rsidRDefault="00E608ED" w:rsidP="0029523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E608ED" w:rsidRDefault="00E608ED" w:rsidP="0029523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Собрания Кичменгско-</w:t>
            </w:r>
            <w:proofErr w:type="gramStart"/>
            <w:r>
              <w:rPr>
                <w:sz w:val="28"/>
                <w:szCs w:val="28"/>
                <w:lang w:eastAsia="en-US"/>
              </w:rPr>
              <w:t>Городецкого  муниципального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округа</w:t>
            </w:r>
          </w:p>
          <w:p w:rsidR="00E608ED" w:rsidRDefault="00E608ED" w:rsidP="00295232">
            <w:pPr>
              <w:widowControl w:val="0"/>
              <w:tabs>
                <w:tab w:val="left" w:pos="1920"/>
              </w:tabs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Вологодской области</w:t>
            </w:r>
            <w:r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  <w:p w:rsidR="00E608ED" w:rsidRDefault="00DD5BE3" w:rsidP="00295232">
            <w:pPr>
              <w:widowControl w:val="0"/>
              <w:tabs>
                <w:tab w:val="left" w:pos="1920"/>
              </w:tabs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 </w:t>
            </w:r>
            <w:r w:rsidR="00E608ED">
              <w:rPr>
                <w:sz w:val="28"/>
                <w:szCs w:val="28"/>
                <w:lang w:eastAsia="en-US"/>
              </w:rPr>
              <w:t>Л.Н.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608ED">
              <w:rPr>
                <w:sz w:val="28"/>
                <w:szCs w:val="28"/>
                <w:lang w:eastAsia="en-US"/>
              </w:rPr>
              <w:t>Дьякова</w:t>
            </w:r>
          </w:p>
          <w:p w:rsidR="00E608ED" w:rsidRDefault="00E608ED" w:rsidP="00295232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295232" w:rsidRDefault="00295232" w:rsidP="002952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  <w:p w:rsidR="00E608ED" w:rsidRDefault="00E608ED" w:rsidP="002952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</w:p>
          <w:p w:rsidR="00E608ED" w:rsidRDefault="00E608ED" w:rsidP="002952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Кичменгско-Городецкого муниципального округа</w:t>
            </w:r>
          </w:p>
          <w:p w:rsidR="00E608ED" w:rsidRDefault="00E608ED" w:rsidP="002952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Вологодской области</w:t>
            </w:r>
          </w:p>
          <w:p w:rsidR="00E608ED" w:rsidRDefault="00E608ED" w:rsidP="00295232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E608ED" w:rsidRDefault="00DD5BE3" w:rsidP="0029523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 </w:t>
            </w:r>
            <w:r w:rsidR="00E608ED">
              <w:rPr>
                <w:sz w:val="28"/>
                <w:szCs w:val="28"/>
                <w:lang w:eastAsia="en-US"/>
              </w:rPr>
              <w:t>С.А.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608ED">
              <w:rPr>
                <w:sz w:val="28"/>
                <w:szCs w:val="28"/>
                <w:lang w:eastAsia="en-US"/>
              </w:rPr>
              <w:t>Ордин</w:t>
            </w:r>
            <w:proofErr w:type="spellEnd"/>
          </w:p>
        </w:tc>
      </w:tr>
    </w:tbl>
    <w:p w:rsidR="00E608ED" w:rsidRDefault="00E608ED" w:rsidP="00E608ED">
      <w:pPr>
        <w:pStyle w:val="a3"/>
      </w:pPr>
    </w:p>
    <w:p w:rsidR="00E608ED" w:rsidRDefault="00E608ED" w:rsidP="00E608ED">
      <w:pPr>
        <w:pStyle w:val="a3"/>
      </w:pPr>
    </w:p>
    <w:p w:rsidR="00E608ED" w:rsidRDefault="00E608ED" w:rsidP="00E608ED">
      <w:pPr>
        <w:pStyle w:val="a3"/>
      </w:pPr>
    </w:p>
    <w:p w:rsidR="00641572" w:rsidRDefault="00641572"/>
    <w:sectPr w:rsidR="00641572" w:rsidSect="00DD5B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F1"/>
    <w:rsid w:val="000A01E0"/>
    <w:rsid w:val="00295232"/>
    <w:rsid w:val="002F46E3"/>
    <w:rsid w:val="0039739A"/>
    <w:rsid w:val="003B4D0C"/>
    <w:rsid w:val="004E00EB"/>
    <w:rsid w:val="004F7B56"/>
    <w:rsid w:val="00641572"/>
    <w:rsid w:val="007632E6"/>
    <w:rsid w:val="009365F1"/>
    <w:rsid w:val="0094636B"/>
    <w:rsid w:val="00971D4A"/>
    <w:rsid w:val="00C27F7E"/>
    <w:rsid w:val="00C3434F"/>
    <w:rsid w:val="00DD5BE3"/>
    <w:rsid w:val="00E6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F6D6"/>
  <w15:chartTrackingRefBased/>
  <w15:docId w15:val="{E29063CC-0A87-4BE4-82E6-FA64C48F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608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608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608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1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1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2024-04-08T06:48:00Z</cp:lastPrinted>
  <dcterms:created xsi:type="dcterms:W3CDTF">2024-03-12T06:45:00Z</dcterms:created>
  <dcterms:modified xsi:type="dcterms:W3CDTF">2024-04-08T06:50:00Z</dcterms:modified>
</cp:coreProperties>
</file>