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4C9" w:rsidRPr="00DB64C9" w:rsidRDefault="00DB64C9" w:rsidP="00DB64C9">
      <w:pPr>
        <w:widowControl/>
        <w:shd w:val="clear" w:color="auto" w:fill="FFFFFF"/>
        <w:suppressAutoHyphens w:val="0"/>
        <w:autoSpaceDN/>
        <w:spacing w:after="0"/>
        <w:ind w:left="4956"/>
        <w:jc w:val="right"/>
        <w:rPr>
          <w:rFonts w:ascii="Arial" w:eastAsia="Times New Roman" w:hAnsi="Arial" w:cs="Arial"/>
          <w:color w:val="2D2D2D"/>
          <w:spacing w:val="2"/>
          <w:kern w:val="0"/>
          <w:sz w:val="21"/>
          <w:szCs w:val="21"/>
          <w:lang w:eastAsia="ru-RU"/>
        </w:rPr>
      </w:pPr>
      <w:r w:rsidRPr="00DB64C9">
        <w:rPr>
          <w:rFonts w:ascii="Times New Roman" w:eastAsia="Times New Roman" w:hAnsi="Times New Roman" w:cs="Times New Roman"/>
          <w:spacing w:val="2"/>
          <w:kern w:val="0"/>
          <w:sz w:val="28"/>
          <w:szCs w:val="28"/>
          <w:lang w:eastAsia="ru-RU"/>
        </w:rPr>
        <w:t>Приложение</w:t>
      </w:r>
      <w:r w:rsidRPr="00DB64C9">
        <w:rPr>
          <w:rFonts w:ascii="Times New Roman" w:eastAsia="Times New Roman" w:hAnsi="Times New Roman" w:cs="Times New Roman"/>
          <w:spacing w:val="2"/>
          <w:kern w:val="0"/>
          <w:sz w:val="28"/>
          <w:szCs w:val="28"/>
          <w:lang w:eastAsia="ru-RU"/>
        </w:rPr>
        <w:br/>
        <w:t xml:space="preserve"> к решению Муниципального </w:t>
      </w:r>
    </w:p>
    <w:p w:rsidR="00DB64C9" w:rsidRPr="00DB64C9" w:rsidRDefault="00DB64C9" w:rsidP="00DB64C9">
      <w:pPr>
        <w:widowControl/>
        <w:shd w:val="clear" w:color="auto" w:fill="FFFFFF"/>
        <w:suppressAutoHyphens w:val="0"/>
        <w:autoSpaceDN/>
        <w:spacing w:after="0" w:line="315" w:lineRule="atLeast"/>
        <w:jc w:val="right"/>
        <w:rPr>
          <w:rFonts w:ascii="Times New Roman" w:eastAsia="Calibri" w:hAnsi="Times New Roman" w:cs="Times New Roman"/>
          <w:kern w:val="0"/>
          <w:sz w:val="28"/>
          <w:szCs w:val="28"/>
          <w:lang w:eastAsia="ru-RU"/>
        </w:rPr>
      </w:pPr>
      <w:r w:rsidRPr="00DB64C9">
        <w:rPr>
          <w:rFonts w:ascii="Times New Roman" w:eastAsia="Times New Roman" w:hAnsi="Times New Roman" w:cs="Times New Roman"/>
          <w:spacing w:val="2"/>
          <w:kern w:val="0"/>
          <w:sz w:val="28"/>
          <w:szCs w:val="28"/>
          <w:lang w:eastAsia="ru-RU"/>
        </w:rPr>
        <w:tab/>
      </w:r>
      <w:r w:rsidRPr="00DB64C9">
        <w:rPr>
          <w:rFonts w:ascii="Times New Roman" w:eastAsia="Times New Roman" w:hAnsi="Times New Roman" w:cs="Times New Roman"/>
          <w:spacing w:val="2"/>
          <w:kern w:val="0"/>
          <w:sz w:val="28"/>
          <w:szCs w:val="28"/>
          <w:lang w:eastAsia="ru-RU"/>
        </w:rPr>
        <w:tab/>
      </w:r>
      <w:r w:rsidRPr="00DB64C9">
        <w:rPr>
          <w:rFonts w:ascii="Times New Roman" w:eastAsia="Times New Roman" w:hAnsi="Times New Roman" w:cs="Times New Roman"/>
          <w:spacing w:val="2"/>
          <w:kern w:val="0"/>
          <w:sz w:val="28"/>
          <w:szCs w:val="28"/>
          <w:lang w:eastAsia="ru-RU"/>
        </w:rPr>
        <w:tab/>
      </w:r>
      <w:r w:rsidRPr="00DB64C9">
        <w:rPr>
          <w:rFonts w:ascii="Times New Roman" w:eastAsia="Times New Roman" w:hAnsi="Times New Roman" w:cs="Times New Roman"/>
          <w:spacing w:val="2"/>
          <w:kern w:val="0"/>
          <w:sz w:val="28"/>
          <w:szCs w:val="28"/>
          <w:lang w:eastAsia="ru-RU"/>
        </w:rPr>
        <w:tab/>
      </w:r>
      <w:r w:rsidRPr="00DB64C9">
        <w:rPr>
          <w:rFonts w:ascii="Times New Roman" w:eastAsia="Times New Roman" w:hAnsi="Times New Roman" w:cs="Times New Roman"/>
          <w:spacing w:val="2"/>
          <w:kern w:val="0"/>
          <w:sz w:val="28"/>
          <w:szCs w:val="28"/>
          <w:lang w:eastAsia="ru-RU"/>
        </w:rPr>
        <w:tab/>
      </w:r>
      <w:r w:rsidRPr="00DB64C9">
        <w:rPr>
          <w:rFonts w:ascii="Times New Roman" w:eastAsia="Times New Roman" w:hAnsi="Times New Roman" w:cs="Times New Roman"/>
          <w:spacing w:val="2"/>
          <w:kern w:val="0"/>
          <w:sz w:val="28"/>
          <w:szCs w:val="28"/>
          <w:lang w:eastAsia="ru-RU"/>
        </w:rPr>
        <w:tab/>
      </w:r>
      <w:r w:rsidRPr="00DB64C9">
        <w:rPr>
          <w:rFonts w:ascii="Times New Roman" w:eastAsia="Times New Roman" w:hAnsi="Times New Roman" w:cs="Times New Roman"/>
          <w:spacing w:val="2"/>
          <w:kern w:val="0"/>
          <w:sz w:val="28"/>
          <w:szCs w:val="28"/>
          <w:lang w:eastAsia="ru-RU"/>
        </w:rPr>
        <w:tab/>
        <w:t xml:space="preserve"> Собрания Кичменгско</w:t>
      </w:r>
      <w:r w:rsidRPr="00DB64C9">
        <w:rPr>
          <w:rFonts w:ascii="Times New Roman" w:eastAsia="Calibri" w:hAnsi="Times New Roman" w:cs="Times New Roman"/>
          <w:kern w:val="0"/>
          <w:sz w:val="28"/>
          <w:szCs w:val="28"/>
          <w:lang w:eastAsia="ru-RU"/>
        </w:rPr>
        <w:t>-Городецкого муниципального округа</w:t>
      </w:r>
    </w:p>
    <w:p w:rsidR="00DB64C9" w:rsidRDefault="00DB64C9" w:rsidP="00DB64C9">
      <w:pPr>
        <w:widowControl/>
        <w:shd w:val="clear" w:color="auto" w:fill="FFFFFF"/>
        <w:suppressAutoHyphens w:val="0"/>
        <w:autoSpaceDN/>
        <w:spacing w:after="0" w:line="315" w:lineRule="atLeast"/>
        <w:jc w:val="right"/>
        <w:rPr>
          <w:rFonts w:ascii="Times New Roman" w:eastAsia="Times New Roman" w:hAnsi="Times New Roman" w:cs="Times New Roman"/>
          <w:spacing w:val="2"/>
          <w:kern w:val="0"/>
          <w:sz w:val="28"/>
          <w:szCs w:val="28"/>
          <w:lang w:eastAsia="ru-RU"/>
        </w:rPr>
      </w:pPr>
      <w:r w:rsidRPr="00DB64C9">
        <w:rPr>
          <w:rFonts w:ascii="Times New Roman" w:eastAsia="Calibri" w:hAnsi="Times New Roman" w:cs="Times New Roman"/>
          <w:kern w:val="0"/>
          <w:sz w:val="28"/>
          <w:szCs w:val="28"/>
          <w:lang w:eastAsia="ru-RU"/>
        </w:rPr>
        <w:t xml:space="preserve"> Вологодской области</w:t>
      </w:r>
      <w:r w:rsidRPr="00DB64C9">
        <w:rPr>
          <w:rFonts w:ascii="Times New Roman" w:eastAsia="Times New Roman" w:hAnsi="Times New Roman" w:cs="Times New Roman"/>
          <w:spacing w:val="2"/>
          <w:kern w:val="0"/>
          <w:sz w:val="28"/>
          <w:szCs w:val="28"/>
          <w:lang w:eastAsia="ru-RU"/>
        </w:rPr>
        <w:t xml:space="preserve"> от 02.12.2022</w:t>
      </w:r>
      <w:r w:rsidR="00BE67FA">
        <w:rPr>
          <w:rFonts w:ascii="Times New Roman" w:eastAsia="Times New Roman" w:hAnsi="Times New Roman" w:cs="Times New Roman"/>
          <w:spacing w:val="2"/>
          <w:kern w:val="0"/>
          <w:sz w:val="28"/>
          <w:szCs w:val="28"/>
          <w:lang w:eastAsia="ru-RU"/>
        </w:rPr>
        <w:t xml:space="preserve"> года</w:t>
      </w:r>
      <w:r w:rsidRPr="00DB64C9">
        <w:rPr>
          <w:rFonts w:ascii="Times New Roman" w:eastAsia="Times New Roman" w:hAnsi="Times New Roman" w:cs="Times New Roman"/>
          <w:spacing w:val="2"/>
          <w:kern w:val="0"/>
          <w:sz w:val="28"/>
          <w:szCs w:val="28"/>
          <w:lang w:eastAsia="ru-RU"/>
        </w:rPr>
        <w:t xml:space="preserve"> № </w:t>
      </w:r>
      <w:r>
        <w:rPr>
          <w:rFonts w:ascii="Times New Roman" w:eastAsia="Times New Roman" w:hAnsi="Times New Roman" w:cs="Times New Roman"/>
          <w:spacing w:val="2"/>
          <w:kern w:val="0"/>
          <w:sz w:val="28"/>
          <w:szCs w:val="28"/>
          <w:lang w:eastAsia="ru-RU"/>
        </w:rPr>
        <w:t>40</w:t>
      </w:r>
    </w:p>
    <w:p w:rsidR="00257CF3" w:rsidRDefault="00257CF3" w:rsidP="00DB64C9">
      <w:pPr>
        <w:widowControl/>
        <w:shd w:val="clear" w:color="auto" w:fill="FFFFFF"/>
        <w:suppressAutoHyphens w:val="0"/>
        <w:autoSpaceDN/>
        <w:spacing w:after="0" w:line="315" w:lineRule="atLeast"/>
        <w:jc w:val="right"/>
        <w:rPr>
          <w:rFonts w:ascii="Times New Roman" w:eastAsia="Times New Roman" w:hAnsi="Times New Roman" w:cs="Times New Roman"/>
          <w:spacing w:val="2"/>
          <w:kern w:val="0"/>
          <w:sz w:val="28"/>
          <w:szCs w:val="28"/>
          <w:lang w:eastAsia="ru-RU"/>
        </w:rPr>
      </w:pPr>
    </w:p>
    <w:p w:rsidR="00257CF3" w:rsidRPr="00DB64C9" w:rsidRDefault="00257CF3" w:rsidP="00DB64C9">
      <w:pPr>
        <w:widowControl/>
        <w:shd w:val="clear" w:color="auto" w:fill="FFFFFF"/>
        <w:suppressAutoHyphens w:val="0"/>
        <w:autoSpaceDN/>
        <w:spacing w:after="0" w:line="315" w:lineRule="atLeast"/>
        <w:jc w:val="right"/>
        <w:rPr>
          <w:rFonts w:ascii="Times New Roman" w:eastAsia="Times New Roman" w:hAnsi="Times New Roman" w:cs="Times New Roman"/>
          <w:spacing w:val="2"/>
          <w:kern w:val="0"/>
          <w:sz w:val="28"/>
          <w:szCs w:val="28"/>
          <w:lang w:eastAsia="ru-RU"/>
        </w:rPr>
      </w:pPr>
    </w:p>
    <w:p w:rsidR="00DB64C9" w:rsidRPr="00DB64C9" w:rsidRDefault="00257CF3" w:rsidP="00DB64C9">
      <w:pPr>
        <w:widowControl/>
        <w:suppressAutoHyphens w:val="0"/>
        <w:autoSpaceDE w:val="0"/>
        <w:spacing w:after="0"/>
        <w:ind w:right="-2"/>
        <w:jc w:val="center"/>
        <w:textAlignment w:val="auto"/>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Положение о муниципальном контроле в сфере благоустройства на территории Кичменгско-Городецкого муниципального округа.</w:t>
      </w:r>
    </w:p>
    <w:p w:rsidR="00257CF3" w:rsidRDefault="00257CF3" w:rsidP="0050780F">
      <w:pPr>
        <w:pStyle w:val="Standard"/>
        <w:spacing w:after="0"/>
        <w:ind w:firstLine="709"/>
        <w:jc w:val="center"/>
        <w:rPr>
          <w:rFonts w:ascii="Times New Roman" w:hAnsi="Times New Roman" w:cs="Times New Roman"/>
          <w:sz w:val="28"/>
          <w:szCs w:val="28"/>
        </w:rPr>
      </w:pPr>
    </w:p>
    <w:p w:rsidR="0050780F" w:rsidRPr="0050780F" w:rsidRDefault="0050780F" w:rsidP="0050780F">
      <w:pPr>
        <w:pStyle w:val="Standard"/>
        <w:spacing w:after="0"/>
        <w:ind w:firstLine="709"/>
        <w:jc w:val="center"/>
        <w:rPr>
          <w:rFonts w:ascii="Times New Roman" w:hAnsi="Times New Roman" w:cs="Times New Roman"/>
          <w:sz w:val="28"/>
          <w:szCs w:val="28"/>
        </w:rPr>
      </w:pPr>
      <w:bookmarkStart w:id="0" w:name="_GoBack"/>
      <w:bookmarkEnd w:id="0"/>
      <w:r w:rsidRPr="0050780F">
        <w:rPr>
          <w:rFonts w:ascii="Times New Roman" w:hAnsi="Times New Roman" w:cs="Times New Roman"/>
          <w:sz w:val="28"/>
          <w:szCs w:val="28"/>
        </w:rPr>
        <w:t>1. Общие положения</w:t>
      </w:r>
    </w:p>
    <w:p w:rsidR="0050780F" w:rsidRPr="0050780F" w:rsidRDefault="0050780F" w:rsidP="0050780F">
      <w:pPr>
        <w:pStyle w:val="Standard"/>
        <w:spacing w:after="0"/>
        <w:ind w:firstLine="709"/>
        <w:jc w:val="both"/>
        <w:rPr>
          <w:rFonts w:ascii="Times New Roman" w:hAnsi="Times New Roman" w:cs="Times New Roman"/>
          <w:sz w:val="28"/>
          <w:szCs w:val="28"/>
        </w:rPr>
      </w:pP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 xml:space="preserve">1.1. Настоящее Положение разработано в соответствии со статьей 16 Федерального закона от 6 октября 2003 года N 131-ФЗ "Об общих принципах организации местного самоуправления в Российской Федерации" (с последующими изменениями), Федеральным законом от 31 июля 2020 года N 248-ФЗ "О государственном контроле (надзоре) и муниципальном контроле в Российской Федерации" (далее - Закон N 248-ФЗ) и устанавливает порядок осуществления муниципального контроля в сфере благоустройства на территории </w:t>
      </w:r>
      <w:r w:rsidRPr="0050780F">
        <w:rPr>
          <w:rFonts w:ascii="Times New Roman" w:hAnsi="Times New Roman" w:cs="Times New Roman"/>
          <w:color w:val="000000"/>
          <w:sz w:val="28"/>
          <w:szCs w:val="28"/>
        </w:rPr>
        <w:t>Кичменгско-Городецкого муниципального округа</w:t>
      </w:r>
      <w:r w:rsidRPr="0050780F">
        <w:rPr>
          <w:rFonts w:ascii="Times New Roman" w:hAnsi="Times New Roman" w:cs="Times New Roman"/>
          <w:sz w:val="28"/>
          <w:szCs w:val="28"/>
        </w:rPr>
        <w:t xml:space="preserve"> (далее - муниципальный контроль в сфере благоустройства).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1.2. Муниципальный контроль в сфере благоустройства осуществляется в отношении граждан и организаций, являющихся контролируемыми лицами в соответствии с Законом N 248-ФЗ - владельцами на соответствующем праве объектов благоустройства (их элементов), зданий (включая жилые дома), строений, сооружений (включая некапитальные строения, сооружения), земельных участков, на которых такие объекты расположены, сетей инженерно-технического обеспечения, а также лицами, осуществляющими строительство, ремонтные работы, земляные работы, (далее также - контролируемые лица) и направлен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Под объектами муниципального контроля в сфере благоустройства в настоящем Положении понимаются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 установленные Правилами контроля в сфере благоустройства   (далее - Правила благоустройства), а также здания, сооружения, территории, включая земельные участки, устройства и другие объекты, которыми владеют и (или) пользуются контролируемые лица, к которым предъявляются обязательные требования (далее - объект контроля).</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Муниципальный контроль в сфере благоустройства осуществляется на основе системы оценки и управления рисками причинения вреда (ущерба) охраняемым законом ценностям.</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lastRenderedPageBreak/>
        <w:t>1.3. Муниципальный контроль в сфере благоустройства осуществляется в целях предупреждения, выявления и пресечения нарушения обязательных требований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1.4. Предметом муниципального контроля в сфере благоустройства является соблюдение контролируемыми лицами обязательных требований, установленных Правилами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требований документов, исполнение которых является необходимым в соответствии с законодательством Российской Федерации, а также соблюдение (реализация) требований, содержащихся в разрешительных документах, исполнение решений, принимаемых по результатам контрольных мероприятий.</w:t>
      </w:r>
    </w:p>
    <w:p w:rsidR="0050780F" w:rsidRPr="0050780F" w:rsidRDefault="0050780F" w:rsidP="0050780F">
      <w:pPr>
        <w:pStyle w:val="ConsPlusNormal"/>
        <w:ind w:firstLine="709"/>
        <w:jc w:val="both"/>
        <w:rPr>
          <w:rFonts w:ascii="Times New Roman" w:hAnsi="Times New Roman" w:cs="Times New Roman"/>
          <w:sz w:val="28"/>
          <w:szCs w:val="28"/>
        </w:rPr>
      </w:pPr>
      <w:r w:rsidRPr="0050780F">
        <w:rPr>
          <w:rFonts w:ascii="Times New Roman" w:hAnsi="Times New Roman" w:cs="Times New Roman"/>
          <w:sz w:val="28"/>
          <w:szCs w:val="28"/>
        </w:rPr>
        <w:t>1.5. Муниципальный контроль осуществляется Администрацией Кичменгско-Городецкого муниципального округа</w:t>
      </w:r>
      <w:r w:rsidRPr="0050780F">
        <w:rPr>
          <w:rFonts w:ascii="Times New Roman" w:hAnsi="Times New Roman" w:cs="Times New Roman"/>
          <w:color w:val="000000"/>
          <w:sz w:val="28"/>
          <w:szCs w:val="28"/>
        </w:rPr>
        <w:t xml:space="preserve"> (далее – администрация), в лице отдела </w:t>
      </w:r>
      <w:proofErr w:type="spellStart"/>
      <w:r w:rsidRPr="0050780F">
        <w:rPr>
          <w:rFonts w:ascii="Times New Roman" w:hAnsi="Times New Roman" w:cs="Times New Roman"/>
          <w:color w:val="000000"/>
          <w:sz w:val="28"/>
          <w:szCs w:val="28"/>
        </w:rPr>
        <w:t>жилищно</w:t>
      </w:r>
      <w:proofErr w:type="spellEnd"/>
      <w:r w:rsidRPr="0050780F">
        <w:rPr>
          <w:rFonts w:ascii="Times New Roman" w:hAnsi="Times New Roman" w:cs="Times New Roman"/>
          <w:color w:val="000000"/>
          <w:sz w:val="28"/>
          <w:szCs w:val="28"/>
        </w:rPr>
        <w:t xml:space="preserve"> – коммунального и дорожного хозяйства администрации Кичменгско – Городецкого муниципального округа.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 xml:space="preserve"> 1.6</w:t>
      </w:r>
      <w:r w:rsidRPr="0050780F">
        <w:rPr>
          <w:rFonts w:ascii="Times New Roman" w:hAnsi="Times New Roman" w:cs="Times New Roman"/>
          <w:color w:val="000000"/>
          <w:sz w:val="28"/>
          <w:szCs w:val="28"/>
        </w:rPr>
        <w:t xml:space="preserve"> </w:t>
      </w:r>
      <w:r w:rsidRPr="0050780F">
        <w:rPr>
          <w:rFonts w:ascii="Times New Roman" w:hAnsi="Times New Roman" w:cs="Times New Roman"/>
          <w:sz w:val="28"/>
          <w:szCs w:val="28"/>
        </w:rPr>
        <w:t xml:space="preserve">Контрольным органом, уполномоченным осуществлять муниципальный контроль в сфере благоустройства, является администрация Кичменгско-Городецкого муниципального округа, в лице отдела </w:t>
      </w:r>
      <w:proofErr w:type="spellStart"/>
      <w:r w:rsidRPr="0050780F">
        <w:rPr>
          <w:rFonts w:ascii="Times New Roman" w:hAnsi="Times New Roman" w:cs="Times New Roman"/>
          <w:sz w:val="28"/>
          <w:szCs w:val="28"/>
        </w:rPr>
        <w:t>жилищно</w:t>
      </w:r>
      <w:proofErr w:type="spellEnd"/>
      <w:r w:rsidRPr="0050780F">
        <w:rPr>
          <w:rFonts w:ascii="Times New Roman" w:hAnsi="Times New Roman" w:cs="Times New Roman"/>
          <w:sz w:val="28"/>
          <w:szCs w:val="28"/>
        </w:rPr>
        <w:t xml:space="preserve"> – коммунального и дорожного хозяйства администрации Кичменгско –Городецкого муниципального округа.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Должностными лицами администрации, уполномоченными осуществлять муниципальный контроль в сфере благоустройства, являются начальник отдела жилищно-коммунального и дорожного хозяйства администрации Кичменгско-Городецкого муниципального округа, заместитель начальника отдела жилищно-коммунального и дорожного хозяйства администрации Кичменгско-Городецкого муниципального округа (далее – должностное лицо, уполномоченное осуществлять муниципальный   контроль в сфере благоустройства)</w:t>
      </w:r>
      <w:r w:rsidRPr="0050780F">
        <w:rPr>
          <w:rFonts w:ascii="Times New Roman" w:hAnsi="Times New Roman" w:cs="Times New Roman"/>
          <w:i/>
          <w:iCs/>
          <w:color w:val="000000"/>
          <w:sz w:val="28"/>
          <w:szCs w:val="28"/>
        </w:rPr>
        <w:t>.</w:t>
      </w:r>
      <w:r w:rsidRPr="0050780F">
        <w:rPr>
          <w:rFonts w:ascii="Times New Roman" w:hAnsi="Times New Roman" w:cs="Times New Roman"/>
          <w:color w:val="000000"/>
          <w:sz w:val="28"/>
          <w:szCs w:val="28"/>
        </w:rPr>
        <w:t xml:space="preserve"> В должностные обязанности указанного должностного лица администрации в соответствии с его должностной инструкцией входит осуществление полномочий по муниципальному   контролю в сфере благоустройства.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Должностным лицом</w:t>
      </w:r>
      <w:r w:rsidRPr="0050780F">
        <w:rPr>
          <w:rFonts w:ascii="Times New Roman" w:hAnsi="Times New Roman" w:cs="Times New Roman"/>
          <w:i/>
          <w:sz w:val="28"/>
          <w:szCs w:val="28"/>
        </w:rPr>
        <w:t xml:space="preserve"> </w:t>
      </w:r>
      <w:r w:rsidRPr="0050780F">
        <w:rPr>
          <w:rFonts w:ascii="Times New Roman" w:hAnsi="Times New Roman" w:cs="Times New Roman"/>
          <w:sz w:val="28"/>
          <w:szCs w:val="28"/>
        </w:rPr>
        <w:t>администрации Кичменгско-Городецкого муниципального округа, уполномоченным на принятие решения о проведении контрольных мероприятий, является руководитель администрации Кичменгско-Городецкого муниципального округа.</w:t>
      </w:r>
    </w:p>
    <w:p w:rsidR="0050780F" w:rsidRPr="0050780F" w:rsidRDefault="0050780F" w:rsidP="0050780F">
      <w:pPr>
        <w:pStyle w:val="Standard"/>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 xml:space="preserve">Должностное лицо, уполномоченное осуществлять муниципальный контроль в сфере благоустройства, при осуществлении муниципального   контроля в сфере благоустройства, имеет права, обязанности и несет ответственность в соответствии с Федеральным законом от 31.07.2020 № 248-ФЗ </w:t>
      </w:r>
      <w:r w:rsidRPr="0050780F">
        <w:rPr>
          <w:rFonts w:ascii="Times New Roman" w:hAnsi="Times New Roman" w:cs="Times New Roman"/>
          <w:color w:val="000000"/>
          <w:sz w:val="28"/>
          <w:szCs w:val="28"/>
        </w:rPr>
        <w:lastRenderedPageBreak/>
        <w:t>«О государственном контроле (надзоре) и муниципальном контроле в Российской Федерации» и иными федеральными законами.</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1.7. При осуществлении муниципального контроля в сфере благоустройства должностные лица органов муниципального контроля в сфере благоустройства имеют права и несут обязанности, предусмотренные статьей 29 Закона N 248-ФЗ.</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1.8. Органы муниципального контроля в сфере благоустройства осуществляют учет объектов контроля. Органы муниципального контроля в сфере благоустройства обеспечивают актуальность сведений об объектах контроля.</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При сборе, обработке, анализе и учете сведений об объектах контроля для оценки и управления рисками причинения вреда (ущерба) охраняемым законом ценностям органы муниципального контроля в сфере благоустройства используют информацию, представляемую органам муниципального контроля в сфере благоустройства в соответствии с нормативными правовыми актами, информацию, получаемую органами муниципального контроля в сфере благоустройства в рамках межведомственного взаимодействия, а также общедоступную информацию.</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1.9. К отношениям, связанным с осуществлением муниципального контроля в сфере благоустройства, организацией и проведением профилактических мероприятий, контрольных мероприятий применяются положения Закона N 248-ФЗ.</w:t>
      </w:r>
    </w:p>
    <w:p w:rsidR="00C12835" w:rsidRPr="0050780F" w:rsidRDefault="00C12835" w:rsidP="0050780F">
      <w:pPr>
        <w:pStyle w:val="Standard"/>
        <w:spacing w:after="0"/>
        <w:ind w:firstLine="709"/>
        <w:jc w:val="both"/>
        <w:rPr>
          <w:rFonts w:ascii="Times New Roman" w:hAnsi="Times New Roman" w:cs="Times New Roman"/>
          <w:sz w:val="28"/>
          <w:szCs w:val="28"/>
        </w:rPr>
      </w:pPr>
    </w:p>
    <w:p w:rsidR="0050780F" w:rsidRPr="0050780F" w:rsidRDefault="0050780F" w:rsidP="0050780F">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2. Управление рисками причинения вреда</w:t>
      </w:r>
    </w:p>
    <w:p w:rsidR="0050780F" w:rsidRPr="0050780F" w:rsidRDefault="0050780F" w:rsidP="0050780F">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(ущерба) охраняемым законом ценностям</w:t>
      </w:r>
      <w:r w:rsidR="00257CF3">
        <w:rPr>
          <w:rFonts w:ascii="Times New Roman" w:hAnsi="Times New Roman" w:cs="Times New Roman"/>
          <w:sz w:val="28"/>
          <w:szCs w:val="28"/>
        </w:rPr>
        <w:t>.</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2.1. Муниципальный контроль в сфере благоустройства осуществляется на основе управления рисками причинения вреда (ущерба), определяющего выбор профилактических и контрольных мероприятий, а также их содержание (в том числе объем проверяемых обязательных требований), интенсивность и результаты.</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Органы муниципального контроля в сфере благоустройства для целей управления рисками причинения вреда (ущерба) охраняемым законом ценностям при осуществлении муниципального контроля в сфере благоустройства относят объекты контроля к определенным категориям риска в соответствии с Порядком отнесения объектов контроля к определенной категории риска причинения вреда (ущерба) согласно приложению, к настоящему Положению.</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 xml:space="preserve">Для каждой категории риска причинения вреда (ущерба) (далее - категории риска) определяется следующая периодичность плановых контрольных </w:t>
      </w:r>
      <w:r w:rsidRPr="0050780F">
        <w:rPr>
          <w:rFonts w:ascii="Times New Roman" w:hAnsi="Times New Roman" w:cs="Times New Roman"/>
          <w:sz w:val="28"/>
          <w:szCs w:val="28"/>
        </w:rPr>
        <w:lastRenderedPageBreak/>
        <w:t>мероприятий: для категории высокого риска - 1 контрольное мероприятие в 4 года; для категории среднего риска - 1 контрольное мероприятие в 6 лет;</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для категории умеренного риска - 1 контрольное мероприятие в 6 лет.</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Плановые контрольные мероприятия в отношении объектов контроля, отнесенных к категории низкого риска, не проводятся.</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2.2. Органы муниципального контроля в сфере благоустройства ведут перечень объектов контроля, с указанием категории риска (далее - перечень). Включение объектов контроля в перечень осуществляется на основе решения об отнесении объектов контроля к соответствующим категориям риска, утвержденного распоряжением Главы Кичменгско — Городецкого муниципального округа.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При отсутствии решения об отнесении объекта контроля к категориям риска такие объекты контроля считаются отнесенными к низкой категории риска.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Перечень с указанием категорий риска размещается на официальном сайте Администрации Кичменгско — Городецкого муниципального округа в информационно-телекоммуникационной сети "Интернет" (далее - сеть "Интернет").</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Перечень содержит следующую информацию:</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адрес местоположения объекта благоустройства или при его отсутствии кадастровый номер земельного участка, на котором объект благоустройства расположен;</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категория риска;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реквизиты распоряжения Главы администрации Кичменгско — Городецкого муниципального округа, утверждающего решение об отнесении объектов контроля к соответствующим категориям риска.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Размещение информации, указанной в настоящем пункте, осуществляется с учетом законодательства Российской Федерации о защите государственной тайны.</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Органы муниципального контроля в сфере благоустройства размещают и поддерживают в актуальном состоянии информацию из перечня, предусмотренную настоящим пунктом, за исключением сведений, на основании которых было принято решение об отнесении объекта контроля к категории риска, на официальном сайте в сети "Интернет".</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2.3. По запросу контролируемого лица органы муниципального контроля в сфере благоустройства предоставляют ему информацию об отнесении объектов контроля к соответствующей категории риска, а также сведения, на основании которых принят приказ главы администрации Кичменгско — Городецкого муниципального округа, утверждающий решение об отнесении объектов контроля к соответствующим категориям риска.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Контролируемое лицо вправе подать в орган муниципального контроля в сфере благоустройства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lastRenderedPageBreak/>
        <w:t>2.4. В целях оценки риска причинения вреда (ущерба) при принятии решения о проведении и выборе вида внепланового контрольного мероприятия применяются индикаторы риска нарушения обязательных требований при осуществлении муниципального контроля, определенные перечнем, утвержденным настоящим решением.</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Под индикаторами риска нарушения обязательных требований при осуществлении муниципального контроля в сфере благоустройства понимается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Для оценки и управления рисками причинения вреда (ущерба) органами муниципального контроля в сфере благоустройства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50780F" w:rsidRPr="0050780F" w:rsidRDefault="0050780F" w:rsidP="0050780F">
      <w:pPr>
        <w:pStyle w:val="Standard"/>
        <w:spacing w:after="0"/>
        <w:ind w:firstLine="709"/>
        <w:jc w:val="both"/>
        <w:rPr>
          <w:rFonts w:ascii="Times New Roman" w:hAnsi="Times New Roman" w:cs="Times New Roman"/>
          <w:sz w:val="28"/>
          <w:szCs w:val="28"/>
        </w:rPr>
      </w:pPr>
    </w:p>
    <w:p w:rsidR="0050780F" w:rsidRPr="0050780F" w:rsidRDefault="0050780F" w:rsidP="0050780F">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3. Профилактика рисков причинения вреда (ущерба)</w:t>
      </w:r>
    </w:p>
    <w:p w:rsidR="0050780F" w:rsidRPr="0050780F" w:rsidRDefault="0050780F" w:rsidP="0050780F">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охраняемым законом ценностям при осуществлении</w:t>
      </w:r>
    </w:p>
    <w:p w:rsidR="0050780F" w:rsidRPr="0050780F" w:rsidRDefault="0050780F" w:rsidP="0050780F">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муниципального контроля в сфере благоустройства</w:t>
      </w:r>
      <w:r w:rsidR="00257CF3">
        <w:rPr>
          <w:rFonts w:ascii="Times New Roman" w:hAnsi="Times New Roman" w:cs="Times New Roman"/>
          <w:sz w:val="28"/>
          <w:szCs w:val="28"/>
        </w:rPr>
        <w:t>.</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Администрация может проводить профилактические мероприятия, не предусмотренные программой профилактики рисков причинения вреда.</w:t>
      </w:r>
    </w:p>
    <w:p w:rsidR="0050780F" w:rsidRPr="0050780F" w:rsidRDefault="0050780F" w:rsidP="0050780F">
      <w:pPr>
        <w:pStyle w:val="Standard"/>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3.1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рисков причинения вреда), ежегодно разрабатываемой должностным лицом, уполномоченным осуществлять муниципальный  контроль в сфере благоустройства утверждаемой  постановлением администрации в соответствии с  правилами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постановлением Правительства Российской Федерации.</w:t>
      </w:r>
    </w:p>
    <w:p w:rsidR="0050780F" w:rsidRPr="0050780F" w:rsidRDefault="0050780F" w:rsidP="0050780F">
      <w:pPr>
        <w:pStyle w:val="ConsPlusNormal"/>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в сфере благоустройства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в сфере благоустройства, незамедлительно направляет информацию об этом руководителю администрации </w:t>
      </w:r>
      <w:r w:rsidRPr="0050780F">
        <w:rPr>
          <w:rFonts w:ascii="Times New Roman" w:hAnsi="Times New Roman" w:cs="Times New Roman"/>
          <w:color w:val="000000"/>
          <w:spacing w:val="-1"/>
          <w:sz w:val="28"/>
          <w:szCs w:val="28"/>
        </w:rPr>
        <w:t>Кичменгско-Городецкого муниципального округа</w:t>
      </w:r>
      <w:r w:rsidRPr="0050780F">
        <w:rPr>
          <w:rFonts w:ascii="Times New Roman" w:hAnsi="Times New Roman" w:cs="Times New Roman"/>
          <w:color w:val="000000"/>
          <w:sz w:val="28"/>
          <w:szCs w:val="28"/>
        </w:rPr>
        <w:t xml:space="preserve"> для принятия решения о проведении контрольных мероприятий.</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3.2 При осуществлении администрацией муниципального контроля в сфере благоустройства могут проводиться следующие виды профилактических мероприятий:</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1) информирование;</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2) объявление предостережений;</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3) консультирование;</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lastRenderedPageBreak/>
        <w:t>4) профилактический визит.</w:t>
      </w:r>
    </w:p>
    <w:p w:rsidR="0050780F" w:rsidRPr="0050780F" w:rsidRDefault="0050780F" w:rsidP="0050780F">
      <w:pPr>
        <w:pStyle w:val="Standard"/>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3.3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округа в специальном разделе, посвященном контрольной деятельности,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0780F" w:rsidRPr="0050780F" w:rsidRDefault="0050780F" w:rsidP="0050780F">
      <w:pPr>
        <w:pStyle w:val="ConsPlusNormal"/>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округа в специальном разделе, посвященном контрольной деятельности, сведения, предусмотренные </w:t>
      </w:r>
      <w:hyperlink r:id="rId6" w:history="1">
        <w:r w:rsidRPr="0050780F">
          <w:rPr>
            <w:rFonts w:ascii="Times New Roman" w:hAnsi="Times New Roman" w:cs="Times New Roman"/>
            <w:sz w:val="28"/>
            <w:szCs w:val="28"/>
          </w:rPr>
          <w:t>частью 3 статьи 46</w:t>
        </w:r>
      </w:hyperlink>
      <w:r w:rsidRPr="0050780F">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50780F" w:rsidRPr="0050780F" w:rsidRDefault="0050780F" w:rsidP="0050780F">
      <w:pPr>
        <w:pStyle w:val="ConsPlusNormal"/>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Администрация также вправе информировать население </w:t>
      </w:r>
      <w:r w:rsidRPr="0050780F">
        <w:rPr>
          <w:rFonts w:ascii="Times New Roman" w:hAnsi="Times New Roman" w:cs="Times New Roman"/>
          <w:color w:val="000000"/>
          <w:spacing w:val="-1"/>
          <w:sz w:val="28"/>
          <w:szCs w:val="28"/>
        </w:rPr>
        <w:t>Кичменгско-Городецкого муниципального округа</w:t>
      </w:r>
      <w:r w:rsidRPr="0050780F">
        <w:rPr>
          <w:rFonts w:ascii="Times New Roman" w:hAnsi="Times New Roman" w:cs="Times New Roman"/>
          <w:i/>
          <w:iCs/>
          <w:color w:val="000000"/>
          <w:sz w:val="28"/>
          <w:szCs w:val="28"/>
        </w:rPr>
        <w:t xml:space="preserve"> </w:t>
      </w:r>
      <w:r w:rsidRPr="0050780F">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3.4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контролируемым лицам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руководителем администрации </w:t>
      </w:r>
      <w:r w:rsidRPr="0050780F">
        <w:rPr>
          <w:rFonts w:ascii="Times New Roman" w:hAnsi="Times New Roman" w:cs="Times New Roman"/>
          <w:color w:val="000000"/>
          <w:spacing w:val="-1"/>
          <w:sz w:val="28"/>
          <w:szCs w:val="28"/>
        </w:rPr>
        <w:t>Кичменгско-Городецкого муниципального округа</w:t>
      </w:r>
      <w:r w:rsidRPr="0050780F">
        <w:rPr>
          <w:rFonts w:ascii="Times New Roman" w:hAnsi="Times New Roman" w:cs="Times New Roman"/>
          <w:color w:val="000000"/>
          <w:sz w:val="28"/>
          <w:szCs w:val="28"/>
        </w:rPr>
        <w:t xml:space="preserve"> не позднее 10 календарных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50780F" w:rsidRPr="0050780F" w:rsidRDefault="0050780F" w:rsidP="0050780F">
      <w:pPr>
        <w:pStyle w:val="Standard"/>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Предостережение о недопустимости нарушения обязательных требований составляется в соответствии с формой,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50780F" w:rsidRPr="0050780F" w:rsidRDefault="0050780F" w:rsidP="0050780F">
      <w:pPr>
        <w:pStyle w:val="Standard"/>
        <w:tabs>
          <w:tab w:val="left" w:pos="709"/>
        </w:tabs>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контролируемые лица в течение 10 календарных дней со дня получения предостережения вправе подать возражение в отношении указанного предостережения.</w:t>
      </w:r>
    </w:p>
    <w:p w:rsidR="0050780F" w:rsidRPr="0050780F" w:rsidRDefault="0050780F" w:rsidP="0050780F">
      <w:pPr>
        <w:pStyle w:val="Standard"/>
        <w:tabs>
          <w:tab w:val="left" w:pos="709"/>
        </w:tabs>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Возражение составляется контролируемыми лицами в произвольной форме, при этом должно содержать следующую информацию:</w:t>
      </w:r>
    </w:p>
    <w:p w:rsidR="0050780F" w:rsidRPr="0050780F" w:rsidRDefault="0050780F" w:rsidP="0050780F">
      <w:pPr>
        <w:pStyle w:val="Standard"/>
        <w:tabs>
          <w:tab w:val="left" w:pos="709"/>
        </w:tabs>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а) наименование контролируемого лица;</w:t>
      </w:r>
    </w:p>
    <w:p w:rsidR="0050780F" w:rsidRPr="0050780F" w:rsidRDefault="0050780F" w:rsidP="0050780F">
      <w:pPr>
        <w:pStyle w:val="Standard"/>
        <w:tabs>
          <w:tab w:val="left" w:pos="709"/>
        </w:tabs>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б) сведения об объекте контроля;</w:t>
      </w:r>
    </w:p>
    <w:p w:rsidR="0050780F" w:rsidRPr="0050780F" w:rsidRDefault="0050780F" w:rsidP="0050780F">
      <w:pPr>
        <w:pStyle w:val="Standard"/>
        <w:tabs>
          <w:tab w:val="left" w:pos="709"/>
        </w:tabs>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lastRenderedPageBreak/>
        <w:t>в) дату и номер предостережения, направленного в адрес контролируемого лица;</w:t>
      </w:r>
    </w:p>
    <w:p w:rsidR="0050780F" w:rsidRPr="0050780F" w:rsidRDefault="0050780F" w:rsidP="0050780F">
      <w:pPr>
        <w:pStyle w:val="Standard"/>
        <w:tabs>
          <w:tab w:val="left" w:pos="709"/>
        </w:tabs>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г) обоснование позиции, доводы в отношении указанных в предостережении действий (бездействий) контролируемых лиц, которые приводят или могут привести к нарушению обязательных требований;</w:t>
      </w:r>
    </w:p>
    <w:p w:rsidR="0050780F" w:rsidRPr="0050780F" w:rsidRDefault="0050780F" w:rsidP="0050780F">
      <w:pPr>
        <w:pStyle w:val="Standard"/>
        <w:tabs>
          <w:tab w:val="left" w:pos="709"/>
        </w:tabs>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д) желаемый способ получения ответа по итогам рассмотрения возражения;</w:t>
      </w:r>
    </w:p>
    <w:p w:rsidR="0050780F" w:rsidRPr="0050780F" w:rsidRDefault="0050780F" w:rsidP="0050780F">
      <w:pPr>
        <w:pStyle w:val="Standard"/>
        <w:tabs>
          <w:tab w:val="left" w:pos="709"/>
        </w:tabs>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е) фамилию, имя, отчество направившего возражение;</w:t>
      </w:r>
    </w:p>
    <w:p w:rsidR="0050780F" w:rsidRPr="0050780F" w:rsidRDefault="0050780F" w:rsidP="0050780F">
      <w:pPr>
        <w:pStyle w:val="Standard"/>
        <w:tabs>
          <w:tab w:val="left" w:pos="709"/>
        </w:tabs>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ж) дату направления возражения.</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ab/>
        <w:t>Возражение в отношении предостережения рассматривается администрацией не позднее 15 календарных дней с момента получения такого возражения.</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 xml:space="preserve"> </w:t>
      </w:r>
      <w:r w:rsidRPr="0050780F">
        <w:rPr>
          <w:rFonts w:ascii="Times New Roman" w:hAnsi="Times New Roman" w:cs="Times New Roman"/>
          <w:sz w:val="28"/>
          <w:szCs w:val="28"/>
        </w:rPr>
        <w:tab/>
        <w:t>В случае принятия представленных контролируемым лицом в возражении доводов администрация аннулирует направленное предостережение с соответствующей отметкой в журнале учета объявленных предостережений.</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3.5 Консультирование контролируемых лиц осуществляется должностным лицом, уполномоченным осуществлять муниципальный контроль в сфере благоустройства, по телефону, на личном приеме либо в ходе проведения профилактических мероприятий, контрольных мероприятий и не должно превышать 15 минут.</w:t>
      </w:r>
    </w:p>
    <w:p w:rsidR="0050780F" w:rsidRPr="0050780F" w:rsidRDefault="0050780F" w:rsidP="0050780F">
      <w:pPr>
        <w:pStyle w:val="ConsPlusNormal"/>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Личный прием граждан проводится Главой администрации </w:t>
      </w:r>
      <w:r w:rsidRPr="0050780F">
        <w:rPr>
          <w:rFonts w:ascii="Times New Roman" w:hAnsi="Times New Roman" w:cs="Times New Roman"/>
          <w:color w:val="000000"/>
          <w:spacing w:val="-1"/>
          <w:sz w:val="28"/>
          <w:szCs w:val="28"/>
        </w:rPr>
        <w:t>Кичменгско-Городецкого муниципального округа</w:t>
      </w:r>
      <w:r w:rsidRPr="0050780F">
        <w:rPr>
          <w:rFonts w:ascii="Times New Roman" w:hAnsi="Times New Roman" w:cs="Times New Roman"/>
          <w:color w:val="000000"/>
          <w:sz w:val="28"/>
          <w:szCs w:val="28"/>
        </w:rPr>
        <w:t xml:space="preserve"> и (или) должностным лицом, уполномоченным осуществлять муниципальный контроль в сфере благоустройства. Информация о месте приема, а также об установленных для приема днях и часах размещается на официальном сайте округа в специальном разделе, посвященном контрольной деятельности.</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1) организация и осуществление муниципального контроля в сфере благоустройства;</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3) порядок обжалования действий (бездействия) должностного лица, уполномоченного осуществлять муниципальный контроль в сфере благоустройства;</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Консультирование контролируемых лиц в устной форме может осуществляться также на собраниях и конференциях граждан.</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3.6 Консультирование в письменной форме осуществляется должностным лицом, уполномоченным осуществлять муниципальный контроль в сфере благоустройства, в следующих случаях:</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lastRenderedPageBreak/>
        <w:t>1) контролируемыми лицами представлен письменный запрос о представлении письменного ответа по вопросам консультирования;</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в сфере благоустройства, обязано соблюдать конфиденциальность информации, доступ к которой ограничен в соответствии с законодательством Российской Федерации.</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должностного лица, уполномоченного осуществлять муниципальный контроль в сфере благоустройства, иных участников контрольного мероприятия.</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в сфере благоустройства,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50780F" w:rsidRPr="0050780F" w:rsidRDefault="0050780F" w:rsidP="0050780F">
      <w:pPr>
        <w:pStyle w:val="ConsPlusNormal"/>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Должностным лицом, уполномоченным осуществлять муниципальный контроль в сфере благоустройства, ведется журнал учета консультирования.</w:t>
      </w:r>
    </w:p>
    <w:p w:rsidR="0050780F" w:rsidRPr="0050780F" w:rsidRDefault="0050780F" w:rsidP="0050780F">
      <w:pPr>
        <w:pStyle w:val="ConsPlusNormal"/>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В случае, если в течение календарного года в администрацию поступило пять и более однотипных обращений контролируемых лиц и их представителей, консультирование осуществляется посредством размещения на официальном сайте округа в специальном разделе, посвященном контрольной деятельности, письменного разъяснения, подписанного главой администрации </w:t>
      </w:r>
      <w:r w:rsidRPr="0050780F">
        <w:rPr>
          <w:rFonts w:ascii="Times New Roman" w:hAnsi="Times New Roman" w:cs="Times New Roman"/>
          <w:color w:val="000000"/>
          <w:spacing w:val="-1"/>
          <w:sz w:val="28"/>
          <w:szCs w:val="28"/>
        </w:rPr>
        <w:t>Кичменгско-Городецкого муниципального округа</w:t>
      </w:r>
      <w:r w:rsidRPr="0050780F">
        <w:rPr>
          <w:rFonts w:ascii="Times New Roman" w:hAnsi="Times New Roman" w:cs="Times New Roman"/>
          <w:color w:val="000000"/>
          <w:sz w:val="28"/>
          <w:szCs w:val="28"/>
        </w:rPr>
        <w:t>.</w:t>
      </w:r>
    </w:p>
    <w:p w:rsidR="0050780F" w:rsidRPr="0050780F" w:rsidRDefault="0050780F" w:rsidP="0050780F">
      <w:pPr>
        <w:pStyle w:val="ConsPlusNormal"/>
        <w:ind w:firstLine="709"/>
        <w:jc w:val="both"/>
        <w:rPr>
          <w:rFonts w:ascii="Times New Roman" w:hAnsi="Times New Roman" w:cs="Times New Roman"/>
          <w:sz w:val="28"/>
          <w:szCs w:val="28"/>
        </w:rPr>
      </w:pPr>
      <w:r w:rsidRPr="0050780F">
        <w:rPr>
          <w:rFonts w:ascii="Times New Roman" w:hAnsi="Times New Roman" w:cs="Times New Roman"/>
          <w:sz w:val="28"/>
          <w:szCs w:val="28"/>
        </w:rPr>
        <w:t>3.7 Профилактический визит проводится в форме профилактической беседы по месту осуществления деятельности контролируемых лиц.</w:t>
      </w:r>
    </w:p>
    <w:p w:rsidR="0050780F" w:rsidRPr="0050780F" w:rsidRDefault="0050780F" w:rsidP="0050780F">
      <w:pPr>
        <w:pStyle w:val="ConsPlusNormal"/>
        <w:ind w:firstLine="709"/>
        <w:jc w:val="both"/>
        <w:rPr>
          <w:rFonts w:ascii="Times New Roman" w:hAnsi="Times New Roman" w:cs="Times New Roman"/>
          <w:sz w:val="28"/>
          <w:szCs w:val="28"/>
        </w:rPr>
      </w:pPr>
      <w:r w:rsidRPr="0050780F">
        <w:rPr>
          <w:rFonts w:ascii="Times New Roman" w:hAnsi="Times New Roman" w:cs="Times New Roman"/>
          <w:sz w:val="28"/>
          <w:szCs w:val="28"/>
        </w:rPr>
        <w:t>В ходе профилактического визита контролируемые лица информируются об обязательных требованиях, предъявляемых к их деятельности либо к принадлежащим им объектам контроля.</w:t>
      </w:r>
    </w:p>
    <w:p w:rsidR="0050780F" w:rsidRPr="0050780F" w:rsidRDefault="0050780F" w:rsidP="0050780F">
      <w:pPr>
        <w:pStyle w:val="ConsPlusNormal"/>
        <w:ind w:firstLine="709"/>
        <w:jc w:val="both"/>
        <w:rPr>
          <w:rFonts w:ascii="Times New Roman" w:hAnsi="Times New Roman" w:cs="Times New Roman"/>
          <w:sz w:val="28"/>
          <w:szCs w:val="28"/>
        </w:rPr>
      </w:pPr>
      <w:r w:rsidRPr="0050780F">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контролируемыми лицами в ходе профилактического визита, носят рекомендательный характер.</w:t>
      </w:r>
    </w:p>
    <w:p w:rsidR="0050780F" w:rsidRPr="0050780F" w:rsidRDefault="0050780F" w:rsidP="0050780F">
      <w:pPr>
        <w:pStyle w:val="Standard"/>
        <w:spacing w:after="0"/>
        <w:ind w:firstLine="709"/>
        <w:jc w:val="both"/>
        <w:rPr>
          <w:rFonts w:ascii="Times New Roman" w:hAnsi="Times New Roman" w:cs="Times New Roman"/>
          <w:sz w:val="28"/>
          <w:szCs w:val="28"/>
        </w:rPr>
      </w:pPr>
    </w:p>
    <w:p w:rsidR="0050780F" w:rsidRPr="0050780F" w:rsidRDefault="0050780F" w:rsidP="0050780F">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4. Порядок осуществления муниципального</w:t>
      </w:r>
    </w:p>
    <w:p w:rsidR="0050780F" w:rsidRPr="0050780F" w:rsidRDefault="0050780F" w:rsidP="0050780F">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контроля в сфере благоустройства</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4.1.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 xml:space="preserve">1) инспекционный визит (посредством осмотра, опроса, истребования документов, которые в соответствии с обязательными требованиями должны </w:t>
      </w:r>
      <w:r w:rsidRPr="0050780F">
        <w:rPr>
          <w:rFonts w:ascii="Times New Roman" w:hAnsi="Times New Roman" w:cs="Times New Roman"/>
          <w:color w:val="000000"/>
          <w:sz w:val="28"/>
          <w:szCs w:val="28"/>
        </w:rPr>
        <w:lastRenderedPageBreak/>
        <w:t>находиться в месте нахождения (осуществления деятельности) контролируемого лица, получения письменных объяснений);</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2) документарная проверка (посредством получения письменных объяснений, истребования документов);</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3) выездная проверка (посредством осмотра, опроса, получения письменных объяснений, истребования документов).</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 xml:space="preserve">4.2. </w:t>
      </w:r>
      <w:bookmarkStart w:id="1" w:name="_Hlk79507688"/>
      <w:bookmarkEnd w:id="1"/>
      <w:r w:rsidRPr="0050780F">
        <w:rPr>
          <w:rFonts w:ascii="Times New Roman" w:hAnsi="Times New Roman" w:cs="Times New Roman"/>
          <w:color w:val="000000"/>
          <w:sz w:val="28"/>
          <w:szCs w:val="28"/>
        </w:rPr>
        <w:t>Контрольные мероприятия, указанные в пункте 3.1. настоящего Положения, проводятся в форме внеплановых мероприятий, с взаимодействием с контролируемыми лицами.</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4.3. Основанием для проведения контрольных мероприятий, проводимых с взаимодействием с контролируемыми лицами, является:</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 том числе проводимых в отношении иных контролируемых лиц;</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4.4. Индикаторы риска </w:t>
      </w:r>
      <w:r w:rsidRPr="0050780F">
        <w:rPr>
          <w:rFonts w:ascii="Times New Roman" w:hAnsi="Times New Roman" w:cs="Times New Roman"/>
          <w:sz w:val="28"/>
          <w:szCs w:val="28"/>
        </w:rPr>
        <w:t>нарушения обязательных требований</w:t>
      </w:r>
      <w:r w:rsidRPr="0050780F">
        <w:rPr>
          <w:rFonts w:ascii="Times New Roman" w:hAnsi="Times New Roman" w:cs="Times New Roman"/>
          <w:color w:val="000000"/>
          <w:sz w:val="28"/>
          <w:szCs w:val="28"/>
        </w:rPr>
        <w:t xml:space="preserve"> разрабатываются администрацией и утверждаются Муниципальным Собранием </w:t>
      </w:r>
      <w:r w:rsidRPr="0050780F">
        <w:rPr>
          <w:rFonts w:ascii="Times New Roman" w:hAnsi="Times New Roman" w:cs="Times New Roman"/>
          <w:sz w:val="28"/>
          <w:szCs w:val="28"/>
        </w:rPr>
        <w:t>Кичменгско-Городецкого муниципального округа.</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округа в специальном разделе, посвященном контрольной деятельности.</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4.5. Контрольные мероприятия, проводимые при взаимодействии с контролируемыми лицами, проводятся на основании распоряжения администрации о проведении контрольного мероприятия.</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 xml:space="preserve">4.6.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w:t>
      </w:r>
      <w:r w:rsidRPr="0050780F">
        <w:rPr>
          <w:rFonts w:ascii="Times New Roman" w:hAnsi="Times New Roman" w:cs="Times New Roman"/>
          <w:color w:val="000000"/>
          <w:sz w:val="28"/>
          <w:szCs w:val="28"/>
        </w:rPr>
        <w:lastRenderedPageBreak/>
        <w:t>установлении параметров деятельности контролируемых лиц,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4.7. Контрольные мероприятия в отношении граждан, юридических лиц и индивидуальных предпринимателей проводятся должностным лицом,  уполномоченным осуществлять муниципальный контроль в сфере благоустройства, в соответствии с Федеральным </w:t>
      </w:r>
      <w:hyperlink r:id="rId7" w:history="1">
        <w:r w:rsidRPr="0050780F">
          <w:rPr>
            <w:rFonts w:ascii="Times New Roman" w:hAnsi="Times New Roman" w:cs="Times New Roman"/>
            <w:sz w:val="28"/>
            <w:szCs w:val="28"/>
          </w:rPr>
          <w:t>законом</w:t>
        </w:r>
      </w:hyperlink>
      <w:r w:rsidRPr="0050780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4.8. Администрация при организации и осуществлении муниципального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50780F">
        <w:rPr>
          <w:rFonts w:ascii="Times New Roman" w:hAnsi="Times New Roman" w:cs="Times New Roman"/>
          <w:color w:val="000000"/>
          <w:sz w:val="28"/>
          <w:szCs w:val="28"/>
          <w:shd w:val="clear" w:color="auto" w:fill="FFFFFF"/>
        </w:rPr>
        <w:t>распоряжением Правительства Российской Федерации от 19.04.2016 № 724-р перечнем</w:t>
      </w:r>
      <w:r w:rsidRPr="0050780F">
        <w:rPr>
          <w:rFonts w:ascii="Times New Roman" w:hAnsi="Times New Roman" w:cs="Times New Roman"/>
          <w:color w:val="000000"/>
          <w:sz w:val="28"/>
          <w:szCs w:val="28"/>
        </w:rPr>
        <w:t xml:space="preserve"> </w:t>
      </w:r>
      <w:r w:rsidRPr="0050780F">
        <w:rPr>
          <w:rFonts w:ascii="Times New Roman" w:hAnsi="Times New Roman" w:cs="Times New Roman"/>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50780F">
        <w:rPr>
          <w:rFonts w:ascii="Times New Roman" w:hAnsi="Times New Roman" w:cs="Times New Roman"/>
          <w:color w:val="000000"/>
          <w:sz w:val="28"/>
          <w:szCs w:val="28"/>
        </w:rPr>
        <w:t xml:space="preserve"> </w:t>
      </w:r>
      <w:hyperlink r:id="rId8" w:history="1">
        <w:r w:rsidRPr="0050780F">
          <w:rPr>
            <w:rFonts w:ascii="Times New Roman" w:hAnsi="Times New Roman" w:cs="Times New Roman"/>
            <w:sz w:val="28"/>
            <w:szCs w:val="28"/>
          </w:rPr>
          <w:t>Правилами</w:t>
        </w:r>
      </w:hyperlink>
      <w:r w:rsidRPr="0050780F">
        <w:rPr>
          <w:rFonts w:ascii="Times New Roman" w:hAnsi="Times New Roman" w:cs="Times New Roman"/>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 xml:space="preserve">4.9. </w:t>
      </w:r>
      <w:r w:rsidRPr="0050780F">
        <w:rPr>
          <w:rFonts w:ascii="Times New Roman" w:hAnsi="Times New Roman" w:cs="Times New Roman"/>
          <w:color w:val="000000"/>
          <w:sz w:val="28"/>
          <w:szCs w:val="28"/>
        </w:rPr>
        <w:t>С</w:t>
      </w:r>
      <w:r w:rsidRPr="0050780F">
        <w:rPr>
          <w:rFonts w:ascii="Times New Roman" w:hAnsi="Times New Roman" w:cs="Times New Roman"/>
          <w:color w:val="000000"/>
          <w:sz w:val="28"/>
          <w:szCs w:val="28"/>
          <w:shd w:val="clear" w:color="auto" w:fill="FFFFFF"/>
        </w:rPr>
        <w:t>лучаями, при наступлении которых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являются:</w:t>
      </w:r>
      <w:r w:rsidRPr="0050780F">
        <w:rPr>
          <w:rFonts w:ascii="Times New Roman" w:hAnsi="Times New Roman" w:cs="Times New Roman"/>
          <w:color w:val="FF0000"/>
          <w:sz w:val="28"/>
          <w:szCs w:val="28"/>
          <w:shd w:val="clear" w:color="auto" w:fill="FFFFFF"/>
        </w:rPr>
        <w:t> </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lastRenderedPageBreak/>
        <w:t>1) временная нетрудоспособность;</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2)</w:t>
      </w:r>
      <w:r w:rsidRPr="0050780F">
        <w:rPr>
          <w:rFonts w:ascii="Times New Roman" w:hAnsi="Times New Roman" w:cs="Times New Roman"/>
          <w:sz w:val="28"/>
          <w:szCs w:val="28"/>
        </w:rPr>
        <w:t xml:space="preserve"> нахождение в служебной командировке;</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3) необходимость явки по вызову (извещениям, повесткам) судов, правоохранительных органов, военных комиссариатов;</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4) административный арест;</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5)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4.10. Срок проведения выездной проверки не может превышать 10 рабочих дней.</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4.11. Во всех случаях проведения контрольных мероприятий для фиксации должностным лицом, уполномоченным осуществлять муниципальный контроль   в сфере благоустройства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 лицом, уполномоченным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4.12. К результатам контрольного мероприятия относятся оценка соблюдения контролируемыми лицами обязательных требований,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9" w:history="1">
        <w:r w:rsidRPr="0050780F">
          <w:rPr>
            <w:rFonts w:ascii="Times New Roman" w:hAnsi="Times New Roman" w:cs="Times New Roman"/>
            <w:sz w:val="28"/>
            <w:szCs w:val="28"/>
          </w:rPr>
          <w:t>частью 2 статьи 90</w:t>
        </w:r>
      </w:hyperlink>
      <w:r w:rsidRPr="0050780F">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 xml:space="preserve">4.13. По окончании проведения контрольного мероприятия, предусматривающего взаимодействие с контролируемыми лицами,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w:t>
      </w:r>
      <w:r w:rsidRPr="0050780F">
        <w:rPr>
          <w:rFonts w:ascii="Times New Roman" w:hAnsi="Times New Roman" w:cs="Times New Roman"/>
          <w:color w:val="000000"/>
          <w:sz w:val="28"/>
          <w:szCs w:val="28"/>
        </w:rPr>
        <w:lastRenderedPageBreak/>
        <w:t>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0780F">
        <w:rPr>
          <w:rFonts w:ascii="Times New Roman" w:hAnsi="Times New Roman" w:cs="Times New Roman"/>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0780F">
        <w:rPr>
          <w:rFonts w:ascii="Times New Roman" w:hAnsi="Times New Roman" w:cs="Times New Roman"/>
          <w:color w:val="000000"/>
          <w:sz w:val="28"/>
          <w:szCs w:val="28"/>
        </w:rPr>
        <w:t>.</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4.14.  Информация о контрольных мероприятиях размещается в Едином реестре контрольных (надзорных) мероприятий.</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4.15. Информирование контролируемых лиц о совершаемых должностным лицом, уполномоченным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50780F">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50780F">
        <w:rPr>
          <w:rFonts w:ascii="Times New Roman" w:hAnsi="Times New Roman" w:cs="Times New Roman"/>
          <w:color w:val="000000"/>
          <w:sz w:val="28"/>
          <w:szCs w:val="28"/>
        </w:rPr>
        <w:t>Единый портал</w:t>
      </w:r>
      <w:r w:rsidRPr="0050780F">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 лицом, уполномоченным осуществлять муниципальный контроль в сфере благоустройства,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контролируемых лиц и возможности направить ему</w:t>
      </w:r>
      <w:r w:rsidRPr="0050780F">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0780F">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4.16. В случае несогласия с фактами и выводами, изложенными в акте, контролируемое лицо вправе направить жалобу в порядке, предусмотренном статьями 39,40 </w:t>
      </w:r>
      <w:r w:rsidRPr="0050780F">
        <w:rPr>
          <w:rFonts w:ascii="Times New Roman" w:hAnsi="Times New Roman" w:cs="Times New Roman"/>
          <w:color w:val="000000"/>
          <w:sz w:val="28"/>
          <w:szCs w:val="28"/>
          <w:shd w:val="clear" w:color="auto" w:fill="FFFFFF"/>
        </w:rPr>
        <w:t xml:space="preserve">Федерального закона </w:t>
      </w:r>
      <w:r w:rsidRPr="0050780F">
        <w:rPr>
          <w:rFonts w:ascii="Times New Roman" w:hAnsi="Times New Roman" w:cs="Times New Roman"/>
          <w:color w:val="000000"/>
          <w:sz w:val="28"/>
          <w:szCs w:val="28"/>
        </w:rPr>
        <w:t xml:space="preserve">от 31.07.2020 № 248-ФЗ «О </w:t>
      </w:r>
      <w:r w:rsidRPr="0050780F">
        <w:rPr>
          <w:rFonts w:ascii="Times New Roman" w:hAnsi="Times New Roman" w:cs="Times New Roman"/>
          <w:color w:val="000000"/>
          <w:sz w:val="28"/>
          <w:szCs w:val="28"/>
        </w:rPr>
        <w:lastRenderedPageBreak/>
        <w:t>государственном контроле (надзоре) и муниципальном контроле в Российской Федерации» и разделом 4 настоящего Положения.</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4.17.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в сфере благоустройства,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4.18. В случае выявления при проведении контрольного мероприятия нарушений обязательных требований контролируемыми лицами администрация (должностное лицо, уполномоченное осуществлять муниципальный контроль в сфере благоустройства) в пределах полномочий, предусмотренных законодательством Российской Федерации, обязана:</w:t>
      </w:r>
    </w:p>
    <w:p w:rsidR="0050780F" w:rsidRPr="0050780F" w:rsidRDefault="0050780F" w:rsidP="0050780F">
      <w:pPr>
        <w:pStyle w:val="Textbody"/>
        <w:spacing w:after="0"/>
        <w:ind w:firstLine="709"/>
        <w:jc w:val="both"/>
        <w:rPr>
          <w:rFonts w:ascii="Times New Roman" w:hAnsi="Times New Roman" w:cs="Times New Roman"/>
          <w:sz w:val="28"/>
          <w:szCs w:val="28"/>
        </w:rPr>
      </w:pPr>
      <w:bookmarkStart w:id="2" w:name="Par318"/>
      <w:bookmarkEnd w:id="2"/>
      <w:r w:rsidRPr="0050780F">
        <w:rPr>
          <w:rFonts w:ascii="Times New Roman" w:hAnsi="Times New Roman" w:cs="Times New Roman"/>
          <w:color w:val="000000"/>
          <w:sz w:val="28"/>
          <w:szCs w:val="28"/>
        </w:rPr>
        <w:t>1) выдать после оформления акта контрольного мероприятия контролируемым лицам</w:t>
      </w:r>
      <w:r w:rsidRPr="0050780F">
        <w:rPr>
          <w:rFonts w:ascii="Times New Roman" w:hAnsi="Times New Roman" w:cs="Times New Roman"/>
          <w:sz w:val="28"/>
          <w:szCs w:val="28"/>
        </w:rPr>
        <w:t xml:space="preserve"> предписание</w:t>
      </w:r>
      <w:r w:rsidRPr="0050780F">
        <w:rPr>
          <w:rFonts w:ascii="Times New Roman" w:hAnsi="Times New Roman" w:cs="Times New Roman"/>
          <w:color w:val="000000"/>
          <w:sz w:val="28"/>
          <w:szCs w:val="28"/>
        </w:rPr>
        <w:t xml:space="preserve"> об устранении выявленных нарушений с указанием разумных сроков, но не более шести месяцев (при проведении документарной проверки предписание направляется контролируемым лицам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4) </w:t>
      </w:r>
      <w:r w:rsidRPr="0050780F">
        <w:rPr>
          <w:rFonts w:ascii="Times New Roman" w:hAnsi="Times New Roman" w:cs="Times New Roman"/>
          <w:color w:val="000000"/>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w:t>
      </w:r>
      <w:r w:rsidRPr="0050780F">
        <w:rPr>
          <w:rFonts w:ascii="Times New Roman" w:hAnsi="Times New Roman" w:cs="Times New Roman"/>
          <w:color w:val="000000"/>
          <w:sz w:val="28"/>
          <w:szCs w:val="28"/>
          <w:shd w:val="clear" w:color="auto" w:fill="FFFFFF"/>
        </w:rPr>
        <w:lastRenderedPageBreak/>
        <w:t>обращения в суд с требованием о принудительном исполнении предписания, если такая мера предусмотрена законодательством</w:t>
      </w:r>
      <w:r w:rsidRPr="0050780F">
        <w:rPr>
          <w:rFonts w:ascii="Times New Roman" w:hAnsi="Times New Roman" w:cs="Times New Roman"/>
          <w:color w:val="000000"/>
          <w:sz w:val="28"/>
          <w:szCs w:val="28"/>
        </w:rPr>
        <w:t>;</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4.19. Должностное лицо, уполномоченное осуществлять муниципальный контроль в сфере благоустройства, при осуществлении муниципального контроля в сфере благоустройства взаимодействует в установленном порядке с федеральными органами исполнительной власти и их территориальными органами, с органами исполнительной власти Вологодской области, органами местного самоуправления, правоохранительными органами, организациями и гражданами.</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Должностное лицо, уполномоченное осуществлять муниципальный контроль в сфере благоустройства, направляет копию указанного акта в орган власти, уполномоченный на привлечение к соответствующей ответственности.</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 </w:t>
      </w:r>
    </w:p>
    <w:p w:rsidR="0050780F" w:rsidRPr="00DB64C9" w:rsidRDefault="0050780F" w:rsidP="0050780F">
      <w:pPr>
        <w:pStyle w:val="Textbody"/>
        <w:spacing w:after="0"/>
        <w:ind w:firstLine="709"/>
        <w:jc w:val="center"/>
        <w:rPr>
          <w:rFonts w:ascii="Times New Roman" w:hAnsi="Times New Roman" w:cs="Times New Roman"/>
          <w:color w:val="000000"/>
          <w:sz w:val="28"/>
          <w:szCs w:val="28"/>
        </w:rPr>
      </w:pPr>
      <w:r w:rsidRPr="00DB64C9">
        <w:rPr>
          <w:rFonts w:ascii="Times New Roman" w:hAnsi="Times New Roman" w:cs="Times New Roman"/>
          <w:color w:val="000000"/>
          <w:sz w:val="28"/>
          <w:szCs w:val="28"/>
        </w:rPr>
        <w:t>5. Обжалование решений администрации, действий (бездействия) должностного лица, уполномоченного осуществлять муниципальный контроль в сфере благоустройства</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5.1. Решения администрации, действия (бездействие) должностного лица, уполномоченного осуществлять муниципальный контроль в сфере благоустройства,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 xml:space="preserve">Жалоба на решения администрации, действия (бездействие) должностного лица, </w:t>
      </w:r>
      <w:r w:rsidRPr="0050780F">
        <w:rPr>
          <w:rFonts w:ascii="Times New Roman" w:hAnsi="Times New Roman" w:cs="Times New Roman"/>
          <w:color w:val="000000"/>
          <w:sz w:val="28"/>
          <w:szCs w:val="28"/>
        </w:rPr>
        <w:t xml:space="preserve">уполномоченного осуществлять муниципальный   контроль в сфере благоустройства, </w:t>
      </w:r>
      <w:r w:rsidRPr="0050780F">
        <w:rPr>
          <w:rFonts w:ascii="Times New Roman" w:hAnsi="Times New Roman" w:cs="Times New Roman"/>
          <w:sz w:val="28"/>
          <w:szCs w:val="28"/>
        </w:rPr>
        <w:t>рассматривается руководителем администрации Кичменгско - Городецкого муниципального района.</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 xml:space="preserve"> Жалоба на решения, действия (бездействие) руководителя администрации района рассматривается Главой Кичменгско-Городецкого муниципального района.</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5.2. Контролируемые лица, права и законные интересы которых, по их мнению, были непосредственно нарушены в рамках осуществления муниципального контроля в сфере благоустройства, имеют право на до судебного обжалования:</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1) решений о проведении контрольных мероприятий;</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lastRenderedPageBreak/>
        <w:t>2) актов контрольных мероприятий, предписаний об устранении выявленных нарушений;</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3) действий (бездействия) должностного лица, уполномоченного осуществлять муниципальный контроль в сфере благоустройства, в рамках контрольных мероприятий.</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5.3. Жалоба подается контролируемыми лицами в уполномоченный на рассмотрение жалобы орган в электронном виде с использованием единого портала государственных и муниципальных услуг</w:t>
      </w:r>
      <w:r w:rsidRPr="0050780F">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(или)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контролируемыми лицами на личном приеме руководителя администрации Кичменгско-Городецкого муниципального района с предварительным информированием главы администрации Кичменгско-Городецкого муниципального округа о наличии в жалобе (документах) сведений, составляющих государственную или иную охраняемую законом тайну.</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5.4. Жалоба </w:t>
      </w:r>
      <w:r w:rsidRPr="0050780F">
        <w:rPr>
          <w:rFonts w:ascii="Times New Roman" w:hAnsi="Times New Roman" w:cs="Times New Roman"/>
          <w:sz w:val="28"/>
          <w:szCs w:val="28"/>
        </w:rPr>
        <w:t>на решение администрации</w:t>
      </w:r>
      <w:r w:rsidRPr="0050780F">
        <w:rPr>
          <w:rFonts w:ascii="Times New Roman" w:hAnsi="Times New Roman" w:cs="Times New Roman"/>
          <w:color w:val="000000"/>
          <w:sz w:val="28"/>
          <w:szCs w:val="28"/>
        </w:rPr>
        <w:t>, действия (бездействие) должностного лица, уполномоченного осуществлять муниципальный контроль в сфере благоустройства, может быть подана в течение 30 календарных дней со дня, когда контролируемое лицо узнало или должно было узнать о нарушении своих прав.</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Жалоба </w:t>
      </w:r>
      <w:r w:rsidRPr="0050780F">
        <w:rPr>
          <w:rFonts w:ascii="Times New Roman" w:hAnsi="Times New Roman" w:cs="Times New Roman"/>
          <w:sz w:val="28"/>
          <w:szCs w:val="28"/>
        </w:rPr>
        <w:t>на предписание администрации</w:t>
      </w:r>
      <w:r w:rsidRPr="0050780F">
        <w:rPr>
          <w:rFonts w:ascii="Times New Roman" w:hAnsi="Times New Roman" w:cs="Times New Roman"/>
          <w:color w:val="000000"/>
          <w:sz w:val="28"/>
          <w:szCs w:val="28"/>
        </w:rPr>
        <w:t xml:space="preserve"> может быть подана в течение 10 рабочих дней с момента получения контролируемым лицом предписания.</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должностным лицом, уполномоченным на рассмотрение жалобы.</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5.5. Жалоба на </w:t>
      </w:r>
      <w:r w:rsidRPr="0050780F">
        <w:rPr>
          <w:rFonts w:ascii="Times New Roman" w:hAnsi="Times New Roman" w:cs="Times New Roman"/>
          <w:sz w:val="28"/>
          <w:szCs w:val="28"/>
        </w:rPr>
        <w:t>решения администрации</w:t>
      </w:r>
      <w:r w:rsidRPr="0050780F">
        <w:rPr>
          <w:rFonts w:ascii="Times New Roman" w:hAnsi="Times New Roman" w:cs="Times New Roman"/>
          <w:color w:val="000000"/>
          <w:sz w:val="28"/>
          <w:szCs w:val="28"/>
        </w:rPr>
        <w:t>, действия (бездействие) должностного лица, уполномоченного осуществлять муниципальный контроль в сфере благоустройства подлежит рассмотрению в течение 20 рабочих дней со дня ее регистрации.</w:t>
      </w:r>
    </w:p>
    <w:p w:rsidR="0050780F" w:rsidRP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В случае, если для рассмотрения жалобы требуется получение сведений, имеющихся в распоряжении иных органов, срок рассмотрения жалобы может быть продлен</w:t>
      </w:r>
      <w:r w:rsidRPr="0050780F">
        <w:rPr>
          <w:rFonts w:ascii="Times New Roman" w:hAnsi="Times New Roman" w:cs="Times New Roman"/>
          <w:sz w:val="28"/>
          <w:szCs w:val="28"/>
        </w:rPr>
        <w:t xml:space="preserve"> </w:t>
      </w:r>
      <w:r w:rsidRPr="0050780F">
        <w:rPr>
          <w:rFonts w:ascii="Times New Roman" w:hAnsi="Times New Roman" w:cs="Times New Roman"/>
          <w:color w:val="000000"/>
          <w:sz w:val="28"/>
          <w:szCs w:val="28"/>
        </w:rPr>
        <w:t>должностным лицом, уполномоченным на рассмотрение жалобы,</w:t>
      </w:r>
      <w:r w:rsidRPr="0050780F">
        <w:rPr>
          <w:rFonts w:ascii="Times New Roman" w:hAnsi="Times New Roman" w:cs="Times New Roman"/>
          <w:sz w:val="28"/>
          <w:szCs w:val="28"/>
        </w:rPr>
        <w:t xml:space="preserve"> </w:t>
      </w:r>
      <w:r w:rsidRPr="0050780F">
        <w:rPr>
          <w:rFonts w:ascii="Times New Roman" w:hAnsi="Times New Roman" w:cs="Times New Roman"/>
          <w:color w:val="000000"/>
          <w:sz w:val="28"/>
          <w:szCs w:val="28"/>
        </w:rPr>
        <w:t>не более чем на 20 рабочих дней.</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 </w:t>
      </w:r>
    </w:p>
    <w:p w:rsidR="00257CF3" w:rsidRDefault="00257CF3" w:rsidP="0050780F">
      <w:pPr>
        <w:pStyle w:val="Textbody"/>
        <w:spacing w:after="0"/>
        <w:ind w:firstLine="709"/>
        <w:jc w:val="center"/>
        <w:rPr>
          <w:rFonts w:ascii="Times New Roman" w:hAnsi="Times New Roman" w:cs="Times New Roman"/>
          <w:color w:val="000000"/>
          <w:sz w:val="28"/>
          <w:szCs w:val="28"/>
        </w:rPr>
      </w:pPr>
    </w:p>
    <w:p w:rsidR="0050780F" w:rsidRPr="00DB64C9" w:rsidRDefault="0050780F" w:rsidP="0050780F">
      <w:pPr>
        <w:pStyle w:val="Textbody"/>
        <w:spacing w:after="0"/>
        <w:ind w:firstLine="709"/>
        <w:jc w:val="center"/>
        <w:rPr>
          <w:rFonts w:ascii="Times New Roman" w:hAnsi="Times New Roman" w:cs="Times New Roman"/>
          <w:color w:val="000000"/>
          <w:sz w:val="28"/>
          <w:szCs w:val="28"/>
        </w:rPr>
      </w:pPr>
      <w:r w:rsidRPr="00DB64C9">
        <w:rPr>
          <w:rFonts w:ascii="Times New Roman" w:hAnsi="Times New Roman" w:cs="Times New Roman"/>
          <w:color w:val="000000"/>
          <w:sz w:val="28"/>
          <w:szCs w:val="28"/>
        </w:rPr>
        <w:lastRenderedPageBreak/>
        <w:t>6. Оценка результативности и эффективности деятельности администрации района при осуществлении</w:t>
      </w:r>
    </w:p>
    <w:p w:rsidR="0050780F" w:rsidRPr="00DB64C9" w:rsidRDefault="0050780F" w:rsidP="0050780F">
      <w:pPr>
        <w:pStyle w:val="Textbody"/>
        <w:spacing w:after="0"/>
        <w:ind w:firstLine="709"/>
        <w:jc w:val="center"/>
        <w:rPr>
          <w:rFonts w:ascii="Times New Roman" w:hAnsi="Times New Roman" w:cs="Times New Roman"/>
          <w:color w:val="000000"/>
          <w:sz w:val="28"/>
          <w:szCs w:val="28"/>
        </w:rPr>
      </w:pPr>
      <w:r w:rsidRPr="00DB64C9">
        <w:rPr>
          <w:rFonts w:ascii="Times New Roman" w:hAnsi="Times New Roman" w:cs="Times New Roman"/>
          <w:color w:val="000000"/>
          <w:sz w:val="28"/>
          <w:szCs w:val="28"/>
        </w:rPr>
        <w:t>муниципального контроля в сфере благоустройства</w:t>
      </w:r>
    </w:p>
    <w:p w:rsidR="0050780F" w:rsidRP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 6.1. Оценка результативности и эффективности осуществления муниципального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50780F" w:rsidRDefault="0050780F" w:rsidP="0050780F">
      <w:pPr>
        <w:pStyle w:val="Textbody"/>
        <w:spacing w:after="0"/>
        <w:ind w:firstLine="709"/>
        <w:jc w:val="both"/>
        <w:rPr>
          <w:rFonts w:ascii="Times New Roman" w:hAnsi="Times New Roman" w:cs="Times New Roman"/>
          <w:color w:val="000000"/>
          <w:sz w:val="28"/>
          <w:szCs w:val="28"/>
        </w:rPr>
      </w:pPr>
      <w:r w:rsidRPr="0050780F">
        <w:rPr>
          <w:rFonts w:ascii="Times New Roman" w:hAnsi="Times New Roman" w:cs="Times New Roman"/>
          <w:color w:val="000000"/>
          <w:sz w:val="28"/>
          <w:szCs w:val="28"/>
        </w:rPr>
        <w:t>6.2 Ключевые показатели вида контроля и их целевые значения, индикативные показатели для муниципального контроля в сфере благоустройства утверждаются решением Муниципального Собрания Кичменгско-Городецкого муниципального округа.</w:t>
      </w:r>
    </w:p>
    <w:p w:rsidR="00C12835" w:rsidRDefault="00C12835" w:rsidP="0050780F">
      <w:pPr>
        <w:pStyle w:val="Textbody"/>
        <w:spacing w:after="0"/>
        <w:ind w:firstLine="709"/>
        <w:jc w:val="both"/>
        <w:rPr>
          <w:rFonts w:ascii="Times New Roman" w:hAnsi="Times New Roman" w:cs="Times New Roman"/>
          <w:color w:val="000000"/>
          <w:sz w:val="28"/>
          <w:szCs w:val="28"/>
        </w:rPr>
      </w:pPr>
    </w:p>
    <w:p w:rsidR="0050780F" w:rsidRPr="00DB64C9" w:rsidRDefault="0050780F" w:rsidP="0050780F">
      <w:pPr>
        <w:pStyle w:val="Textbody"/>
        <w:spacing w:after="0"/>
        <w:ind w:firstLine="709"/>
        <w:jc w:val="center"/>
        <w:rPr>
          <w:rFonts w:ascii="Times New Roman" w:hAnsi="Times New Roman" w:cs="Times New Roman"/>
          <w:sz w:val="28"/>
          <w:szCs w:val="28"/>
        </w:rPr>
      </w:pPr>
      <w:r w:rsidRPr="00DB64C9">
        <w:rPr>
          <w:rFonts w:ascii="Times New Roman" w:hAnsi="Times New Roman" w:cs="Times New Roman"/>
          <w:color w:val="000000"/>
          <w:sz w:val="28"/>
          <w:szCs w:val="28"/>
        </w:rPr>
        <w:t>7. Заключительные положения</w:t>
      </w:r>
    </w:p>
    <w:p w:rsidR="0050780F" w:rsidRDefault="0050780F" w:rsidP="0050780F">
      <w:pPr>
        <w:pStyle w:val="Textbody"/>
        <w:spacing w:after="0"/>
        <w:ind w:firstLine="709"/>
        <w:jc w:val="both"/>
        <w:rPr>
          <w:rFonts w:ascii="Times New Roman" w:hAnsi="Times New Roman" w:cs="Times New Roman"/>
          <w:sz w:val="28"/>
          <w:szCs w:val="28"/>
        </w:rPr>
      </w:pPr>
      <w:r w:rsidRPr="0050780F">
        <w:rPr>
          <w:rFonts w:ascii="Times New Roman" w:hAnsi="Times New Roman" w:cs="Times New Roman"/>
          <w:color w:val="000000"/>
          <w:sz w:val="28"/>
          <w:szCs w:val="28"/>
        </w:rPr>
        <w:t xml:space="preserve">7.1. </w:t>
      </w:r>
      <w:r w:rsidRPr="0050780F">
        <w:rPr>
          <w:rFonts w:ascii="Times New Roman" w:hAnsi="Times New Roman" w:cs="Times New Roman"/>
          <w:sz w:val="28"/>
          <w:szCs w:val="28"/>
        </w:rPr>
        <w:t>До 31 декабря 2023 года подготовка должностным лицом, уполномоченным осуществлять муниципальный контроль в сфере благоустройства в ходе осуществления муниципального контроля в сфере благоустройства документов, информирование контролируемых лиц о совершаемых должностным лицом, уполномоченным осуществлять муниципальный контроль в сфере благоустройства, действиях и принимаемых решениях, направление документов и сведений контролируемым лицам администрацией могут осуществляться, в том числе на бумажном носителе.</w:t>
      </w:r>
    </w:p>
    <w:p w:rsidR="0050780F" w:rsidRPr="0050780F" w:rsidRDefault="0050780F" w:rsidP="0050780F">
      <w:pPr>
        <w:pStyle w:val="Textbody"/>
        <w:spacing w:after="0"/>
        <w:ind w:firstLine="709"/>
        <w:jc w:val="both"/>
        <w:rPr>
          <w:rFonts w:ascii="Times New Roman" w:hAnsi="Times New Roman" w:cs="Times New Roman"/>
          <w:sz w:val="28"/>
          <w:szCs w:val="28"/>
        </w:rPr>
      </w:pPr>
    </w:p>
    <w:p w:rsidR="0050780F" w:rsidRPr="00DB64C9" w:rsidRDefault="0050780F" w:rsidP="0050780F">
      <w:pPr>
        <w:pStyle w:val="Textbody"/>
        <w:spacing w:after="0"/>
        <w:ind w:firstLine="709"/>
        <w:jc w:val="center"/>
        <w:rPr>
          <w:rFonts w:ascii="Times New Roman" w:hAnsi="Times New Roman" w:cs="Times New Roman"/>
          <w:sz w:val="28"/>
          <w:szCs w:val="28"/>
        </w:rPr>
      </w:pPr>
      <w:r w:rsidRPr="00DB64C9">
        <w:rPr>
          <w:rFonts w:ascii="Times New Roman" w:hAnsi="Times New Roman" w:cs="Times New Roman"/>
          <w:sz w:val="28"/>
          <w:szCs w:val="28"/>
        </w:rPr>
        <w:t>8. Обжалование решений органов муниципального</w:t>
      </w:r>
    </w:p>
    <w:p w:rsidR="0050780F" w:rsidRPr="00DB64C9" w:rsidRDefault="0050780F" w:rsidP="0050780F">
      <w:pPr>
        <w:pStyle w:val="Standard"/>
        <w:spacing w:after="0"/>
        <w:ind w:firstLine="709"/>
        <w:jc w:val="center"/>
        <w:rPr>
          <w:rFonts w:ascii="Times New Roman" w:hAnsi="Times New Roman" w:cs="Times New Roman"/>
          <w:sz w:val="28"/>
          <w:szCs w:val="28"/>
        </w:rPr>
      </w:pPr>
      <w:r w:rsidRPr="00DB64C9">
        <w:rPr>
          <w:rFonts w:ascii="Times New Roman" w:hAnsi="Times New Roman" w:cs="Times New Roman"/>
          <w:sz w:val="28"/>
          <w:szCs w:val="28"/>
        </w:rPr>
        <w:t>контроля в сфере благоустройства, действий</w:t>
      </w:r>
    </w:p>
    <w:p w:rsidR="0050780F" w:rsidRPr="00DB64C9" w:rsidRDefault="0050780F" w:rsidP="00DB64C9">
      <w:pPr>
        <w:pStyle w:val="Standard"/>
        <w:spacing w:after="0"/>
        <w:ind w:firstLine="709"/>
        <w:jc w:val="center"/>
        <w:rPr>
          <w:rFonts w:ascii="Times New Roman" w:hAnsi="Times New Roman" w:cs="Times New Roman"/>
          <w:sz w:val="28"/>
          <w:szCs w:val="28"/>
        </w:rPr>
      </w:pPr>
      <w:r w:rsidRPr="00DB64C9">
        <w:rPr>
          <w:rFonts w:ascii="Times New Roman" w:hAnsi="Times New Roman" w:cs="Times New Roman"/>
          <w:sz w:val="28"/>
          <w:szCs w:val="28"/>
        </w:rPr>
        <w:t>(бездействия) их должностных лиц</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8.1. Решения и действия (бездействие) должностных лиц органов муниципального контроля в сфере благоустройства могут быть обжалованы в порядке, установленном законодательством Российской Федерации.</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8.2. До судебного порядка подачи жалоб, установленный Законом N 248-ФЗ, при осуществлении муниципального контроля в сфере благоустройства не применяется.</w:t>
      </w:r>
    </w:p>
    <w:p w:rsidR="0050780F" w:rsidRDefault="0050780F" w:rsidP="0050780F">
      <w:pPr>
        <w:pStyle w:val="Standard"/>
        <w:spacing w:after="0"/>
        <w:ind w:firstLine="709"/>
        <w:jc w:val="both"/>
        <w:rPr>
          <w:rFonts w:ascii="Times New Roman" w:hAnsi="Times New Roman" w:cs="Times New Roman"/>
          <w:sz w:val="28"/>
          <w:szCs w:val="28"/>
        </w:rPr>
      </w:pPr>
    </w:p>
    <w:p w:rsidR="0050780F" w:rsidRPr="00DB64C9" w:rsidRDefault="0050780F" w:rsidP="0050780F">
      <w:pPr>
        <w:pStyle w:val="Standard"/>
        <w:spacing w:after="0"/>
        <w:ind w:firstLine="709"/>
        <w:jc w:val="center"/>
        <w:rPr>
          <w:rFonts w:ascii="Times New Roman" w:hAnsi="Times New Roman" w:cs="Times New Roman"/>
          <w:sz w:val="28"/>
          <w:szCs w:val="28"/>
        </w:rPr>
      </w:pPr>
      <w:r w:rsidRPr="00DB64C9">
        <w:rPr>
          <w:rFonts w:ascii="Times New Roman" w:hAnsi="Times New Roman" w:cs="Times New Roman"/>
          <w:sz w:val="28"/>
          <w:szCs w:val="28"/>
        </w:rPr>
        <w:t>9. Оценка результативности и эффективности деятельности</w:t>
      </w:r>
    </w:p>
    <w:p w:rsidR="0050780F" w:rsidRPr="0050780F" w:rsidRDefault="0050780F" w:rsidP="0050780F">
      <w:pPr>
        <w:pStyle w:val="Standard"/>
        <w:spacing w:after="0"/>
        <w:ind w:firstLine="709"/>
        <w:jc w:val="center"/>
        <w:rPr>
          <w:rFonts w:ascii="Times New Roman" w:hAnsi="Times New Roman" w:cs="Times New Roman"/>
          <w:b/>
          <w:sz w:val="28"/>
          <w:szCs w:val="28"/>
        </w:rPr>
      </w:pPr>
      <w:r w:rsidRPr="00DB64C9">
        <w:rPr>
          <w:rFonts w:ascii="Times New Roman" w:hAnsi="Times New Roman" w:cs="Times New Roman"/>
          <w:sz w:val="28"/>
          <w:szCs w:val="28"/>
        </w:rPr>
        <w:t>органа муниципального контроля в сфере благоустройства</w:t>
      </w:r>
    </w:p>
    <w:p w:rsidR="0050780F" w:rsidRPr="0050780F" w:rsidRDefault="0050780F" w:rsidP="0050780F">
      <w:pPr>
        <w:pStyle w:val="Standard"/>
        <w:spacing w:after="0"/>
        <w:ind w:firstLine="709"/>
        <w:jc w:val="center"/>
        <w:rPr>
          <w:rFonts w:ascii="Times New Roman" w:hAnsi="Times New Roman" w:cs="Times New Roman"/>
          <w:sz w:val="28"/>
          <w:szCs w:val="28"/>
        </w:rPr>
      </w:pP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Оценка результативности и эффективности осуществления муниципального контроля в сфере благоустройства осуществляется в соответствии со статьей 30 Закона N 248-ФЗ.</w:t>
      </w:r>
    </w:p>
    <w:p w:rsidR="000D0499" w:rsidRDefault="000D0499">
      <w:pPr>
        <w:widowControl/>
        <w:suppressAutoHyphens w:val="0"/>
        <w:autoSpaceDN/>
        <w:spacing w:line="259" w:lineRule="auto"/>
        <w:textAlignment w:val="auto"/>
        <w:rPr>
          <w:rFonts w:ascii="Times New Roman" w:hAnsi="Times New Roman" w:cs="Times New Roman"/>
          <w:sz w:val="28"/>
          <w:szCs w:val="28"/>
        </w:rPr>
      </w:pPr>
      <w:r>
        <w:rPr>
          <w:rFonts w:ascii="Times New Roman" w:hAnsi="Times New Roman" w:cs="Times New Roman"/>
          <w:sz w:val="28"/>
          <w:szCs w:val="28"/>
        </w:rPr>
        <w:br w:type="page"/>
      </w:r>
    </w:p>
    <w:p w:rsidR="000D0499" w:rsidRDefault="000D0499" w:rsidP="0050780F">
      <w:pPr>
        <w:pStyle w:val="Standard"/>
        <w:spacing w:after="0"/>
        <w:ind w:firstLine="709"/>
        <w:jc w:val="both"/>
        <w:rPr>
          <w:rFonts w:ascii="Times New Roman" w:hAnsi="Times New Roman" w:cs="Times New Roman"/>
          <w:sz w:val="28"/>
          <w:szCs w:val="28"/>
        </w:rPr>
      </w:pPr>
    </w:p>
    <w:p w:rsidR="0050780F" w:rsidRPr="0050780F" w:rsidRDefault="0050780F" w:rsidP="00DB64C9">
      <w:pPr>
        <w:pStyle w:val="Standard"/>
        <w:spacing w:after="0"/>
        <w:ind w:firstLine="709"/>
        <w:jc w:val="right"/>
        <w:rPr>
          <w:rFonts w:ascii="Times New Roman" w:hAnsi="Times New Roman" w:cs="Times New Roman"/>
          <w:sz w:val="28"/>
          <w:szCs w:val="28"/>
        </w:rPr>
      </w:pPr>
      <w:r w:rsidRPr="0050780F">
        <w:rPr>
          <w:rFonts w:ascii="Times New Roman" w:hAnsi="Times New Roman" w:cs="Times New Roman"/>
          <w:sz w:val="28"/>
          <w:szCs w:val="28"/>
        </w:rPr>
        <w:t>Приложение</w:t>
      </w:r>
    </w:p>
    <w:p w:rsidR="0050780F" w:rsidRPr="0050780F" w:rsidRDefault="0050780F" w:rsidP="00DB64C9">
      <w:pPr>
        <w:pStyle w:val="Standard"/>
        <w:spacing w:after="0"/>
        <w:ind w:firstLine="709"/>
        <w:jc w:val="right"/>
        <w:rPr>
          <w:rFonts w:ascii="Times New Roman" w:hAnsi="Times New Roman" w:cs="Times New Roman"/>
          <w:sz w:val="28"/>
          <w:szCs w:val="28"/>
        </w:rPr>
      </w:pPr>
      <w:r w:rsidRPr="0050780F">
        <w:rPr>
          <w:rFonts w:ascii="Times New Roman" w:hAnsi="Times New Roman" w:cs="Times New Roman"/>
          <w:sz w:val="28"/>
          <w:szCs w:val="28"/>
        </w:rPr>
        <w:t>к Положению</w:t>
      </w:r>
    </w:p>
    <w:p w:rsidR="0050780F" w:rsidRPr="0050780F" w:rsidRDefault="0050780F" w:rsidP="00DB64C9">
      <w:pPr>
        <w:pStyle w:val="Standard"/>
        <w:spacing w:after="0"/>
        <w:ind w:firstLine="709"/>
        <w:jc w:val="right"/>
        <w:rPr>
          <w:rFonts w:ascii="Times New Roman" w:hAnsi="Times New Roman" w:cs="Times New Roman"/>
          <w:sz w:val="28"/>
          <w:szCs w:val="28"/>
        </w:rPr>
      </w:pPr>
      <w:r w:rsidRPr="0050780F">
        <w:rPr>
          <w:rFonts w:ascii="Times New Roman" w:hAnsi="Times New Roman" w:cs="Times New Roman"/>
          <w:sz w:val="28"/>
          <w:szCs w:val="28"/>
        </w:rPr>
        <w:t>о муниципальном контроле в сфере</w:t>
      </w:r>
    </w:p>
    <w:p w:rsidR="0050780F" w:rsidRPr="0050780F" w:rsidRDefault="0050780F" w:rsidP="00DB64C9">
      <w:pPr>
        <w:pStyle w:val="Standard"/>
        <w:spacing w:after="0"/>
        <w:ind w:firstLine="709"/>
        <w:jc w:val="right"/>
        <w:rPr>
          <w:rFonts w:ascii="Times New Roman" w:hAnsi="Times New Roman" w:cs="Times New Roman"/>
          <w:sz w:val="28"/>
          <w:szCs w:val="28"/>
        </w:rPr>
      </w:pPr>
      <w:r w:rsidRPr="0050780F">
        <w:rPr>
          <w:rFonts w:ascii="Times New Roman" w:hAnsi="Times New Roman" w:cs="Times New Roman"/>
          <w:sz w:val="28"/>
          <w:szCs w:val="28"/>
        </w:rPr>
        <w:t>благоустройства на территории</w:t>
      </w:r>
    </w:p>
    <w:p w:rsidR="00BE67FA" w:rsidRDefault="00BE67FA" w:rsidP="00DB64C9">
      <w:pPr>
        <w:pStyle w:val="Standard"/>
        <w:spacing w:after="0"/>
        <w:ind w:firstLine="709"/>
        <w:jc w:val="right"/>
        <w:rPr>
          <w:rFonts w:ascii="Times New Roman" w:hAnsi="Times New Roman" w:cs="Times New Roman"/>
          <w:sz w:val="28"/>
          <w:szCs w:val="28"/>
        </w:rPr>
      </w:pPr>
      <w:r>
        <w:rPr>
          <w:rFonts w:ascii="Times New Roman" w:hAnsi="Times New Roman" w:cs="Times New Roman"/>
          <w:sz w:val="28"/>
          <w:szCs w:val="28"/>
        </w:rPr>
        <w:t>Кичменгско -</w:t>
      </w:r>
      <w:r w:rsidR="0050780F" w:rsidRPr="0050780F">
        <w:rPr>
          <w:rFonts w:ascii="Times New Roman" w:hAnsi="Times New Roman" w:cs="Times New Roman"/>
          <w:sz w:val="28"/>
          <w:szCs w:val="28"/>
        </w:rPr>
        <w:t xml:space="preserve"> Городецкого</w:t>
      </w:r>
    </w:p>
    <w:p w:rsidR="0050780F" w:rsidRPr="0050780F" w:rsidRDefault="00BE67FA" w:rsidP="00DB64C9">
      <w:pPr>
        <w:pStyle w:val="Standard"/>
        <w:spacing w:after="0"/>
        <w:ind w:firstLine="709"/>
        <w:jc w:val="right"/>
        <w:rPr>
          <w:rFonts w:ascii="Times New Roman" w:hAnsi="Times New Roman" w:cs="Times New Roman"/>
          <w:sz w:val="28"/>
          <w:szCs w:val="28"/>
        </w:rPr>
      </w:pPr>
      <w:r>
        <w:rPr>
          <w:rFonts w:ascii="Times New Roman" w:hAnsi="Times New Roman" w:cs="Times New Roman"/>
          <w:sz w:val="28"/>
          <w:szCs w:val="28"/>
        </w:rPr>
        <w:t xml:space="preserve"> муниципального</w:t>
      </w:r>
      <w:r w:rsidR="0050780F" w:rsidRPr="0050780F">
        <w:rPr>
          <w:rFonts w:ascii="Times New Roman" w:hAnsi="Times New Roman" w:cs="Times New Roman"/>
          <w:sz w:val="28"/>
          <w:szCs w:val="28"/>
        </w:rPr>
        <w:t xml:space="preserve"> округа</w:t>
      </w:r>
    </w:p>
    <w:p w:rsidR="00DB64C9" w:rsidRDefault="00DB64C9" w:rsidP="00DB64C9">
      <w:pPr>
        <w:pStyle w:val="Standard"/>
        <w:spacing w:after="0"/>
        <w:ind w:firstLine="709"/>
        <w:jc w:val="right"/>
        <w:rPr>
          <w:rFonts w:ascii="Times New Roman" w:hAnsi="Times New Roman" w:cs="Times New Roman"/>
          <w:sz w:val="28"/>
          <w:szCs w:val="28"/>
        </w:rPr>
      </w:pPr>
      <w:r>
        <w:rPr>
          <w:rFonts w:ascii="Times New Roman" w:hAnsi="Times New Roman" w:cs="Times New Roman"/>
          <w:sz w:val="28"/>
          <w:szCs w:val="28"/>
        </w:rPr>
        <w:t>от 02.12.2022</w:t>
      </w:r>
      <w:r w:rsidR="00BE67FA">
        <w:rPr>
          <w:rFonts w:ascii="Times New Roman" w:hAnsi="Times New Roman" w:cs="Times New Roman"/>
          <w:sz w:val="28"/>
          <w:szCs w:val="28"/>
        </w:rPr>
        <w:t xml:space="preserve"> года</w:t>
      </w:r>
      <w:r>
        <w:rPr>
          <w:rFonts w:ascii="Times New Roman" w:hAnsi="Times New Roman" w:cs="Times New Roman"/>
          <w:sz w:val="28"/>
          <w:szCs w:val="28"/>
        </w:rPr>
        <w:t xml:space="preserve"> №</w:t>
      </w:r>
      <w:r w:rsidR="00ED4B12">
        <w:rPr>
          <w:rFonts w:ascii="Times New Roman" w:hAnsi="Times New Roman" w:cs="Times New Roman"/>
          <w:sz w:val="28"/>
          <w:szCs w:val="28"/>
        </w:rPr>
        <w:t xml:space="preserve"> </w:t>
      </w:r>
      <w:r>
        <w:rPr>
          <w:rFonts w:ascii="Times New Roman" w:hAnsi="Times New Roman" w:cs="Times New Roman"/>
          <w:sz w:val="28"/>
          <w:szCs w:val="28"/>
        </w:rPr>
        <w:t>40</w:t>
      </w:r>
    </w:p>
    <w:p w:rsidR="0050780F" w:rsidRPr="0050780F" w:rsidRDefault="0050780F" w:rsidP="00DB64C9">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ПОРЯДОК</w:t>
      </w:r>
    </w:p>
    <w:p w:rsidR="0050780F" w:rsidRPr="0050780F" w:rsidRDefault="0050780F" w:rsidP="00DB64C9">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ОТНЕСЕНИЯ ОБЪЕКТОВ МУНИЦИПАЛЬНОГО КОНТРОЛЯ</w:t>
      </w:r>
    </w:p>
    <w:p w:rsidR="0050780F" w:rsidRPr="0050780F" w:rsidRDefault="0050780F" w:rsidP="00DB64C9">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В СФЕРЕ БЛАГОУСТРОЙСТВА К ОПРЕДЕЛЕННОЙ</w:t>
      </w:r>
    </w:p>
    <w:p w:rsidR="0050780F" w:rsidRPr="0050780F" w:rsidRDefault="0050780F" w:rsidP="00DB64C9">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КАТЕГОРИИ РИСКА ПРИЧИНЕНИЯ ВРЕДА (УЩЕРБА)</w:t>
      </w:r>
    </w:p>
    <w:p w:rsidR="0050780F" w:rsidRPr="0050780F" w:rsidRDefault="0050780F" w:rsidP="0050780F">
      <w:pPr>
        <w:pStyle w:val="Standard"/>
        <w:spacing w:after="0"/>
        <w:ind w:firstLine="709"/>
        <w:jc w:val="both"/>
        <w:rPr>
          <w:rFonts w:ascii="Times New Roman" w:hAnsi="Times New Roman" w:cs="Times New Roman"/>
          <w:sz w:val="28"/>
          <w:szCs w:val="28"/>
        </w:rPr>
      </w:pP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1. Отнесение объектов муниципального контроля в сфере благоустройства к категориям риска причинения вреда (ущерба) (далее - категории риска) осуществляется с учетом тяжести причинения вреда (ущерба) охраняемым законом ценностям и вероятности наступления негативных событий, которые могут повлечь причинение вреда (ущерба) охраняемым законом ценностям, добросовестности контролируемых лиц, в зависимости от значения показателя риска (Р).</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2. Показатель риска причинения вреда (ущерба) определяется по формуле:</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Р = Р1 + Р2 + Р3 + Р4 + Р5 + Р6 + Р7 + Р8, где:</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N</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п/п</w:t>
      </w:r>
      <w:r w:rsidRPr="00DB64C9">
        <w:rPr>
          <w:rFonts w:ascii="Times New Roman" w:hAnsi="Times New Roman" w:cs="Times New Roman"/>
          <w:sz w:val="28"/>
          <w:szCs w:val="28"/>
        </w:rPr>
        <w:tab/>
        <w:t>Критерии риска причинения вреда (ущерба)</w:t>
      </w:r>
      <w:r w:rsidRPr="00DB64C9">
        <w:rPr>
          <w:rFonts w:ascii="Times New Roman" w:hAnsi="Times New Roman" w:cs="Times New Roman"/>
          <w:sz w:val="28"/>
          <w:szCs w:val="28"/>
        </w:rPr>
        <w:tab/>
        <w:t>Значение</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1.</w:t>
      </w:r>
      <w:r w:rsidRPr="00DB64C9">
        <w:rPr>
          <w:rFonts w:ascii="Times New Roman" w:hAnsi="Times New Roman" w:cs="Times New Roman"/>
          <w:sz w:val="28"/>
          <w:szCs w:val="28"/>
        </w:rPr>
        <w:tab/>
        <w:t>Площадки различных назначений (Р1)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1.1.</w:t>
      </w:r>
      <w:r w:rsidRPr="00DB64C9">
        <w:rPr>
          <w:rFonts w:ascii="Times New Roman" w:hAnsi="Times New Roman" w:cs="Times New Roman"/>
          <w:sz w:val="28"/>
          <w:szCs w:val="28"/>
        </w:rPr>
        <w:tab/>
        <w:t>Детская</w:t>
      </w:r>
      <w:r w:rsidRPr="00DB64C9">
        <w:rPr>
          <w:rFonts w:ascii="Times New Roman" w:hAnsi="Times New Roman" w:cs="Times New Roman"/>
          <w:sz w:val="28"/>
          <w:szCs w:val="28"/>
        </w:rPr>
        <w:tab/>
        <w:t>0,15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1.2.</w:t>
      </w:r>
      <w:r w:rsidRPr="00DB64C9">
        <w:rPr>
          <w:rFonts w:ascii="Times New Roman" w:hAnsi="Times New Roman" w:cs="Times New Roman"/>
          <w:sz w:val="28"/>
          <w:szCs w:val="28"/>
        </w:rPr>
        <w:tab/>
        <w:t>Спортивная</w:t>
      </w:r>
      <w:r w:rsidRPr="00DB64C9">
        <w:rPr>
          <w:rFonts w:ascii="Times New Roman" w:hAnsi="Times New Roman" w:cs="Times New Roman"/>
          <w:sz w:val="28"/>
          <w:szCs w:val="28"/>
        </w:rPr>
        <w:tab/>
        <w:t>0,05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1.3.</w:t>
      </w:r>
      <w:r w:rsidRPr="00DB64C9">
        <w:rPr>
          <w:rFonts w:ascii="Times New Roman" w:hAnsi="Times New Roman" w:cs="Times New Roman"/>
          <w:sz w:val="28"/>
          <w:szCs w:val="28"/>
        </w:rPr>
        <w:tab/>
        <w:t>Автостоянка</w:t>
      </w:r>
      <w:r w:rsidRPr="00DB64C9">
        <w:rPr>
          <w:rFonts w:ascii="Times New Roman" w:hAnsi="Times New Roman" w:cs="Times New Roman"/>
          <w:sz w:val="28"/>
          <w:szCs w:val="28"/>
        </w:rPr>
        <w:tab/>
        <w:t>0,05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1.4.</w:t>
      </w:r>
      <w:r w:rsidRPr="00DB64C9">
        <w:rPr>
          <w:rFonts w:ascii="Times New Roman" w:hAnsi="Times New Roman" w:cs="Times New Roman"/>
          <w:sz w:val="28"/>
          <w:szCs w:val="28"/>
        </w:rPr>
        <w:tab/>
        <w:t>Контейнерная площадка и площадка для складирования отдельных групп коммунальных отходов</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2.</w:t>
      </w:r>
      <w:r w:rsidRPr="00DB64C9">
        <w:rPr>
          <w:rFonts w:ascii="Times New Roman" w:hAnsi="Times New Roman" w:cs="Times New Roman"/>
          <w:sz w:val="28"/>
          <w:szCs w:val="28"/>
        </w:rPr>
        <w:tab/>
        <w:t>Назначение территории (Р2)</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2.1.</w:t>
      </w:r>
      <w:r w:rsidRPr="00DB64C9">
        <w:rPr>
          <w:rFonts w:ascii="Times New Roman" w:hAnsi="Times New Roman" w:cs="Times New Roman"/>
          <w:sz w:val="28"/>
          <w:szCs w:val="28"/>
        </w:rPr>
        <w:tab/>
        <w:t>Территория рекреационного назначения (зоны отдыха, парки, сады, бульвары, скверы)</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2.2.</w:t>
      </w:r>
      <w:r w:rsidRPr="00DB64C9">
        <w:rPr>
          <w:rFonts w:ascii="Times New Roman" w:hAnsi="Times New Roman" w:cs="Times New Roman"/>
          <w:sz w:val="28"/>
          <w:szCs w:val="28"/>
        </w:rPr>
        <w:tab/>
        <w:t>Территория транспортных коммуникаций (улицы, дороги, площади, пешеходные территории)</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2.3.</w:t>
      </w:r>
      <w:r w:rsidRPr="00DB64C9">
        <w:rPr>
          <w:rFonts w:ascii="Times New Roman" w:hAnsi="Times New Roman" w:cs="Times New Roman"/>
          <w:sz w:val="28"/>
          <w:szCs w:val="28"/>
        </w:rPr>
        <w:tab/>
        <w:t>Инженерные коммуникации (колодцы, тепловые камеры, канавы, трубы, дренажи)</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2.4.</w:t>
      </w:r>
      <w:r w:rsidRPr="00DB64C9">
        <w:rPr>
          <w:rFonts w:ascii="Times New Roman" w:hAnsi="Times New Roman" w:cs="Times New Roman"/>
          <w:sz w:val="28"/>
          <w:szCs w:val="28"/>
        </w:rPr>
        <w:tab/>
        <w:t>Придомовая территория</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2.5.</w:t>
      </w:r>
      <w:r w:rsidRPr="00DB64C9">
        <w:rPr>
          <w:rFonts w:ascii="Times New Roman" w:hAnsi="Times New Roman" w:cs="Times New Roman"/>
          <w:sz w:val="28"/>
          <w:szCs w:val="28"/>
        </w:rPr>
        <w:tab/>
        <w:t xml:space="preserve">Хранение и ремонт автотранспорта (ГСК, </w:t>
      </w:r>
      <w:proofErr w:type="spellStart"/>
      <w:r w:rsidRPr="00DB64C9">
        <w:rPr>
          <w:rFonts w:ascii="Times New Roman" w:hAnsi="Times New Roman" w:cs="Times New Roman"/>
          <w:sz w:val="28"/>
          <w:szCs w:val="28"/>
        </w:rPr>
        <w:t>шиномонтажи</w:t>
      </w:r>
      <w:proofErr w:type="spellEnd"/>
      <w:r w:rsidRPr="00DB64C9">
        <w:rPr>
          <w:rFonts w:ascii="Times New Roman" w:hAnsi="Times New Roman" w:cs="Times New Roman"/>
          <w:sz w:val="28"/>
          <w:szCs w:val="28"/>
        </w:rPr>
        <w:t>, СТО)</w:t>
      </w:r>
      <w:r w:rsidRPr="00DB64C9">
        <w:rPr>
          <w:rFonts w:ascii="Times New Roman" w:hAnsi="Times New Roman" w:cs="Times New Roman"/>
          <w:sz w:val="28"/>
          <w:szCs w:val="28"/>
        </w:rPr>
        <w:tab/>
        <w:t>0,05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2.6.</w:t>
      </w:r>
      <w:r w:rsidRPr="00DB64C9">
        <w:rPr>
          <w:rFonts w:ascii="Times New Roman" w:hAnsi="Times New Roman" w:cs="Times New Roman"/>
          <w:sz w:val="28"/>
          <w:szCs w:val="28"/>
        </w:rPr>
        <w:tab/>
        <w:t>Садоводство</w:t>
      </w:r>
      <w:r w:rsidRPr="00DB64C9">
        <w:rPr>
          <w:rFonts w:ascii="Times New Roman" w:hAnsi="Times New Roman" w:cs="Times New Roman"/>
          <w:sz w:val="28"/>
          <w:szCs w:val="28"/>
        </w:rPr>
        <w:tab/>
        <w:t>0,05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2.7.</w:t>
      </w:r>
      <w:r w:rsidRPr="00DB64C9">
        <w:rPr>
          <w:rFonts w:ascii="Times New Roman" w:hAnsi="Times New Roman" w:cs="Times New Roman"/>
          <w:sz w:val="28"/>
          <w:szCs w:val="28"/>
        </w:rPr>
        <w:tab/>
      </w:r>
      <w:proofErr w:type="spellStart"/>
      <w:r w:rsidRPr="00DB64C9">
        <w:rPr>
          <w:rFonts w:ascii="Times New Roman" w:hAnsi="Times New Roman" w:cs="Times New Roman"/>
          <w:sz w:val="28"/>
          <w:szCs w:val="28"/>
        </w:rPr>
        <w:t>Водоохранная</w:t>
      </w:r>
      <w:proofErr w:type="spellEnd"/>
      <w:r w:rsidRPr="00DB64C9">
        <w:rPr>
          <w:rFonts w:ascii="Times New Roman" w:hAnsi="Times New Roman" w:cs="Times New Roman"/>
          <w:sz w:val="28"/>
          <w:szCs w:val="28"/>
        </w:rPr>
        <w:t xml:space="preserve"> зона</w:t>
      </w:r>
      <w:r w:rsidRPr="00DB64C9">
        <w:rPr>
          <w:rFonts w:ascii="Times New Roman" w:hAnsi="Times New Roman" w:cs="Times New Roman"/>
          <w:sz w:val="28"/>
          <w:szCs w:val="28"/>
        </w:rPr>
        <w:tab/>
        <w:t>0,05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2.8.</w:t>
      </w:r>
      <w:r w:rsidRPr="00DB64C9">
        <w:rPr>
          <w:rFonts w:ascii="Times New Roman" w:hAnsi="Times New Roman" w:cs="Times New Roman"/>
          <w:sz w:val="28"/>
          <w:szCs w:val="28"/>
        </w:rPr>
        <w:tab/>
        <w:t>Прилегающая территория</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3.</w:t>
      </w:r>
      <w:r w:rsidRPr="00DB64C9">
        <w:rPr>
          <w:rFonts w:ascii="Times New Roman" w:hAnsi="Times New Roman" w:cs="Times New Roman"/>
          <w:sz w:val="28"/>
          <w:szCs w:val="28"/>
        </w:rPr>
        <w:tab/>
        <w:t>Здания, строения, сооружения (Р3)</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lastRenderedPageBreak/>
        <w:t>3.1.</w:t>
      </w:r>
      <w:r w:rsidRPr="00DB64C9">
        <w:rPr>
          <w:rFonts w:ascii="Times New Roman" w:hAnsi="Times New Roman" w:cs="Times New Roman"/>
          <w:sz w:val="28"/>
          <w:szCs w:val="28"/>
        </w:rPr>
        <w:tab/>
        <w:t>Индивидуальный жилой дом</w:t>
      </w:r>
      <w:r w:rsidRPr="00DB64C9">
        <w:rPr>
          <w:rFonts w:ascii="Times New Roman" w:hAnsi="Times New Roman" w:cs="Times New Roman"/>
          <w:sz w:val="28"/>
          <w:szCs w:val="28"/>
        </w:rPr>
        <w:tab/>
        <w:t>0,05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3.2.</w:t>
      </w:r>
      <w:r w:rsidRPr="00DB64C9">
        <w:rPr>
          <w:rFonts w:ascii="Times New Roman" w:hAnsi="Times New Roman" w:cs="Times New Roman"/>
          <w:sz w:val="28"/>
          <w:szCs w:val="28"/>
        </w:rPr>
        <w:tab/>
        <w:t>Многоквартирный жилой дом</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3.3.</w:t>
      </w:r>
      <w:r w:rsidRPr="00DB64C9">
        <w:rPr>
          <w:rFonts w:ascii="Times New Roman" w:hAnsi="Times New Roman" w:cs="Times New Roman"/>
          <w:sz w:val="28"/>
          <w:szCs w:val="28"/>
        </w:rPr>
        <w:tab/>
        <w:t>Объект производственного назначения</w:t>
      </w:r>
      <w:r w:rsidRPr="00DB64C9">
        <w:rPr>
          <w:rFonts w:ascii="Times New Roman" w:hAnsi="Times New Roman" w:cs="Times New Roman"/>
          <w:sz w:val="28"/>
          <w:szCs w:val="28"/>
        </w:rPr>
        <w:tab/>
        <w:t>0,05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3.4.</w:t>
      </w:r>
      <w:r w:rsidRPr="00DB64C9">
        <w:rPr>
          <w:rFonts w:ascii="Times New Roman" w:hAnsi="Times New Roman" w:cs="Times New Roman"/>
          <w:sz w:val="28"/>
          <w:szCs w:val="28"/>
        </w:rPr>
        <w:tab/>
        <w:t>Объект социальной сферы (школы, детские сады, больницы, учреждения высшего и среднего профессионального образования)</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3.5.</w:t>
      </w:r>
      <w:r w:rsidRPr="00DB64C9">
        <w:rPr>
          <w:rFonts w:ascii="Times New Roman" w:hAnsi="Times New Roman" w:cs="Times New Roman"/>
          <w:sz w:val="28"/>
          <w:szCs w:val="28"/>
        </w:rPr>
        <w:tab/>
        <w:t>Административный объект</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3.6.</w:t>
      </w:r>
      <w:r w:rsidRPr="00DB64C9">
        <w:rPr>
          <w:rFonts w:ascii="Times New Roman" w:hAnsi="Times New Roman" w:cs="Times New Roman"/>
          <w:sz w:val="28"/>
          <w:szCs w:val="28"/>
        </w:rPr>
        <w:tab/>
        <w:t>Объект торговли (торговые центры, торгово-развлекательные центры (комплексы), объекты общественного питания)</w:t>
      </w:r>
      <w:r w:rsidRPr="00DB64C9">
        <w:rPr>
          <w:rFonts w:ascii="Times New Roman" w:hAnsi="Times New Roman" w:cs="Times New Roman"/>
          <w:sz w:val="28"/>
          <w:szCs w:val="28"/>
        </w:rPr>
        <w:tab/>
        <w:t>0,15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3.7.</w:t>
      </w:r>
      <w:r w:rsidRPr="00DB64C9">
        <w:rPr>
          <w:rFonts w:ascii="Times New Roman" w:hAnsi="Times New Roman" w:cs="Times New Roman"/>
          <w:sz w:val="28"/>
          <w:szCs w:val="28"/>
        </w:rPr>
        <w:tab/>
        <w:t>Некапитальное стационарное строение и сооружение</w:t>
      </w:r>
      <w:r w:rsidRPr="00DB64C9">
        <w:rPr>
          <w:rFonts w:ascii="Times New Roman" w:hAnsi="Times New Roman" w:cs="Times New Roman"/>
          <w:sz w:val="28"/>
          <w:szCs w:val="28"/>
        </w:rPr>
        <w:tab/>
        <w:t>0,05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3.8.</w:t>
      </w:r>
      <w:r w:rsidRPr="00DB64C9">
        <w:rPr>
          <w:rFonts w:ascii="Times New Roman" w:hAnsi="Times New Roman" w:cs="Times New Roman"/>
          <w:sz w:val="28"/>
          <w:szCs w:val="28"/>
        </w:rPr>
        <w:tab/>
        <w:t>Объект культурно-досуговой деятельности</w:t>
      </w:r>
      <w:r w:rsidRPr="00DB64C9">
        <w:rPr>
          <w:rFonts w:ascii="Times New Roman" w:hAnsi="Times New Roman" w:cs="Times New Roman"/>
          <w:sz w:val="28"/>
          <w:szCs w:val="28"/>
        </w:rPr>
        <w:tab/>
        <w:t>0,15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3.9.</w:t>
      </w:r>
      <w:r w:rsidRPr="00DB64C9">
        <w:rPr>
          <w:rFonts w:ascii="Times New Roman" w:hAnsi="Times New Roman" w:cs="Times New Roman"/>
          <w:sz w:val="28"/>
          <w:szCs w:val="28"/>
        </w:rPr>
        <w:tab/>
        <w:t>Иной вид объекта</w:t>
      </w:r>
      <w:r w:rsidRPr="00DB64C9">
        <w:rPr>
          <w:rFonts w:ascii="Times New Roman" w:hAnsi="Times New Roman" w:cs="Times New Roman"/>
          <w:sz w:val="28"/>
          <w:szCs w:val="28"/>
        </w:rPr>
        <w:tab/>
        <w:t>0,05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4.</w:t>
      </w:r>
      <w:r w:rsidRPr="00DB64C9">
        <w:rPr>
          <w:rFonts w:ascii="Times New Roman" w:hAnsi="Times New Roman" w:cs="Times New Roman"/>
          <w:sz w:val="28"/>
          <w:szCs w:val="28"/>
        </w:rPr>
        <w:tab/>
        <w:t>Вид права (Р4)</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4.1.</w:t>
      </w:r>
      <w:r w:rsidRPr="00DB64C9">
        <w:rPr>
          <w:rFonts w:ascii="Times New Roman" w:hAnsi="Times New Roman" w:cs="Times New Roman"/>
          <w:sz w:val="28"/>
          <w:szCs w:val="28"/>
        </w:rPr>
        <w:tab/>
        <w:t>Частная собственность</w:t>
      </w:r>
      <w:r w:rsidRPr="00DB64C9">
        <w:rPr>
          <w:rFonts w:ascii="Times New Roman" w:hAnsi="Times New Roman" w:cs="Times New Roman"/>
          <w:sz w:val="28"/>
          <w:szCs w:val="28"/>
        </w:rPr>
        <w:tab/>
        <w:t>0,15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4.2.</w:t>
      </w:r>
      <w:r w:rsidRPr="00DB64C9">
        <w:rPr>
          <w:rFonts w:ascii="Times New Roman" w:hAnsi="Times New Roman" w:cs="Times New Roman"/>
          <w:sz w:val="28"/>
          <w:szCs w:val="28"/>
        </w:rPr>
        <w:tab/>
        <w:t>Аренда</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4.3.</w:t>
      </w:r>
      <w:r w:rsidRPr="00DB64C9">
        <w:rPr>
          <w:rFonts w:ascii="Times New Roman" w:hAnsi="Times New Roman" w:cs="Times New Roman"/>
          <w:sz w:val="28"/>
          <w:szCs w:val="28"/>
        </w:rPr>
        <w:tab/>
        <w:t>Муниципальная собственность</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4.4.</w:t>
      </w:r>
      <w:r w:rsidRPr="00DB64C9">
        <w:rPr>
          <w:rFonts w:ascii="Times New Roman" w:hAnsi="Times New Roman" w:cs="Times New Roman"/>
          <w:sz w:val="28"/>
          <w:szCs w:val="28"/>
        </w:rPr>
        <w:tab/>
        <w:t>Постоянное бессрочное пользование</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5.</w:t>
      </w:r>
      <w:r w:rsidRPr="00DB64C9">
        <w:rPr>
          <w:rFonts w:ascii="Times New Roman" w:hAnsi="Times New Roman" w:cs="Times New Roman"/>
          <w:sz w:val="28"/>
          <w:szCs w:val="28"/>
        </w:rPr>
        <w:tab/>
        <w:t>Вид правообладателя (Р5)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5.1.</w:t>
      </w:r>
      <w:r w:rsidRPr="00DB64C9">
        <w:rPr>
          <w:rFonts w:ascii="Times New Roman" w:hAnsi="Times New Roman" w:cs="Times New Roman"/>
          <w:sz w:val="28"/>
          <w:szCs w:val="28"/>
        </w:rPr>
        <w:tab/>
        <w:t>Юридическое лицо, индивидуальный предприниматель</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5.2.</w:t>
      </w:r>
      <w:r w:rsidRPr="00DB64C9">
        <w:rPr>
          <w:rFonts w:ascii="Times New Roman" w:hAnsi="Times New Roman" w:cs="Times New Roman"/>
          <w:sz w:val="28"/>
          <w:szCs w:val="28"/>
        </w:rPr>
        <w:tab/>
        <w:t>Физическое лицо</w:t>
      </w:r>
      <w:r w:rsidRPr="00DB64C9">
        <w:rPr>
          <w:rFonts w:ascii="Times New Roman" w:hAnsi="Times New Roman" w:cs="Times New Roman"/>
          <w:sz w:val="28"/>
          <w:szCs w:val="28"/>
        </w:rPr>
        <w:tab/>
        <w:t>0,15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6.</w:t>
      </w:r>
      <w:r w:rsidRPr="00DB64C9">
        <w:rPr>
          <w:rFonts w:ascii="Times New Roman" w:hAnsi="Times New Roman" w:cs="Times New Roman"/>
          <w:sz w:val="28"/>
          <w:szCs w:val="28"/>
        </w:rPr>
        <w:tab/>
        <w:t>Методы управления (Р6)</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6.1.</w:t>
      </w:r>
      <w:r w:rsidRPr="00DB64C9">
        <w:rPr>
          <w:rFonts w:ascii="Times New Roman" w:hAnsi="Times New Roman" w:cs="Times New Roman"/>
          <w:sz w:val="28"/>
          <w:szCs w:val="28"/>
        </w:rPr>
        <w:tab/>
        <w:t>Непосредственное управление</w:t>
      </w:r>
      <w:r w:rsidRPr="00DB64C9">
        <w:rPr>
          <w:rFonts w:ascii="Times New Roman" w:hAnsi="Times New Roman" w:cs="Times New Roman"/>
          <w:sz w:val="28"/>
          <w:szCs w:val="28"/>
        </w:rPr>
        <w:tab/>
        <w:t>0,15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6.2.</w:t>
      </w:r>
      <w:r w:rsidRPr="00DB64C9">
        <w:rPr>
          <w:rFonts w:ascii="Times New Roman" w:hAnsi="Times New Roman" w:cs="Times New Roman"/>
          <w:sz w:val="28"/>
          <w:szCs w:val="28"/>
        </w:rPr>
        <w:tab/>
        <w:t>ТСЖ</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6.3.</w:t>
      </w:r>
      <w:r w:rsidRPr="00DB64C9">
        <w:rPr>
          <w:rFonts w:ascii="Times New Roman" w:hAnsi="Times New Roman" w:cs="Times New Roman"/>
          <w:sz w:val="28"/>
          <w:szCs w:val="28"/>
        </w:rPr>
        <w:tab/>
        <w:t>Управляющая организация</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7.</w:t>
      </w:r>
      <w:r w:rsidRPr="00DB64C9">
        <w:rPr>
          <w:rFonts w:ascii="Times New Roman" w:hAnsi="Times New Roman" w:cs="Times New Roman"/>
          <w:sz w:val="28"/>
          <w:szCs w:val="28"/>
        </w:rPr>
        <w:tab/>
        <w:t>Виды покрытия (Р7)</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7.1.</w:t>
      </w:r>
      <w:r w:rsidRPr="00DB64C9">
        <w:rPr>
          <w:rFonts w:ascii="Times New Roman" w:hAnsi="Times New Roman" w:cs="Times New Roman"/>
          <w:sz w:val="28"/>
          <w:szCs w:val="28"/>
        </w:rPr>
        <w:tab/>
        <w:t>Асфальтобетонное покрытие</w:t>
      </w:r>
      <w:r w:rsidRPr="00DB64C9">
        <w:rPr>
          <w:rFonts w:ascii="Times New Roman" w:hAnsi="Times New Roman" w:cs="Times New Roman"/>
          <w:sz w:val="28"/>
          <w:szCs w:val="28"/>
        </w:rPr>
        <w:tab/>
        <w:t>0,15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7.2.</w:t>
      </w:r>
      <w:r w:rsidRPr="00DB64C9">
        <w:rPr>
          <w:rFonts w:ascii="Times New Roman" w:hAnsi="Times New Roman" w:cs="Times New Roman"/>
          <w:sz w:val="28"/>
          <w:szCs w:val="28"/>
        </w:rPr>
        <w:tab/>
        <w:t>Грунтовое покрытие</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7.3.</w:t>
      </w:r>
      <w:r w:rsidRPr="00DB64C9">
        <w:rPr>
          <w:rFonts w:ascii="Times New Roman" w:hAnsi="Times New Roman" w:cs="Times New Roman"/>
          <w:sz w:val="28"/>
          <w:szCs w:val="28"/>
        </w:rPr>
        <w:tab/>
        <w:t>Газон</w:t>
      </w:r>
      <w:r w:rsidRPr="00DB64C9">
        <w:rPr>
          <w:rFonts w:ascii="Times New Roman" w:hAnsi="Times New Roman" w:cs="Times New Roman"/>
          <w:sz w:val="28"/>
          <w:szCs w:val="28"/>
        </w:rPr>
        <w:tab/>
        <w:t>0,05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8.</w:t>
      </w:r>
      <w:r w:rsidRPr="00DB64C9">
        <w:rPr>
          <w:rFonts w:ascii="Times New Roman" w:hAnsi="Times New Roman" w:cs="Times New Roman"/>
          <w:sz w:val="28"/>
          <w:szCs w:val="28"/>
        </w:rPr>
        <w:tab/>
        <w:t>Протяженность разрытия (Р8)</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8.1.</w:t>
      </w:r>
      <w:r w:rsidRPr="00DB64C9">
        <w:rPr>
          <w:rFonts w:ascii="Times New Roman" w:hAnsi="Times New Roman" w:cs="Times New Roman"/>
          <w:sz w:val="28"/>
          <w:szCs w:val="28"/>
        </w:rPr>
        <w:tab/>
        <w:t>До 50 метров (включительно)</w:t>
      </w:r>
      <w:r w:rsidRPr="00DB64C9">
        <w:rPr>
          <w:rFonts w:ascii="Times New Roman" w:hAnsi="Times New Roman" w:cs="Times New Roman"/>
          <w:sz w:val="28"/>
          <w:szCs w:val="28"/>
        </w:rPr>
        <w:tab/>
        <w:t>0,05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8.2.</w:t>
      </w:r>
      <w:r w:rsidRPr="00DB64C9">
        <w:rPr>
          <w:rFonts w:ascii="Times New Roman" w:hAnsi="Times New Roman" w:cs="Times New Roman"/>
          <w:sz w:val="28"/>
          <w:szCs w:val="28"/>
        </w:rPr>
        <w:tab/>
        <w:t>От 51 и до 100 метров (включительно)</w:t>
      </w:r>
      <w:r w:rsidRPr="00DB64C9">
        <w:rPr>
          <w:rFonts w:ascii="Times New Roman" w:hAnsi="Times New Roman" w:cs="Times New Roman"/>
          <w:sz w:val="28"/>
          <w:szCs w:val="28"/>
        </w:rPr>
        <w:tab/>
        <w:t>0,1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8.3.</w:t>
      </w:r>
      <w:r w:rsidRPr="00DB64C9">
        <w:rPr>
          <w:rFonts w:ascii="Times New Roman" w:hAnsi="Times New Roman" w:cs="Times New Roman"/>
          <w:sz w:val="28"/>
          <w:szCs w:val="28"/>
        </w:rPr>
        <w:tab/>
        <w:t>От 101 метра и более</w:t>
      </w:r>
      <w:r w:rsidRPr="00DB64C9">
        <w:rPr>
          <w:rFonts w:ascii="Times New Roman" w:hAnsi="Times New Roman" w:cs="Times New Roman"/>
          <w:sz w:val="28"/>
          <w:szCs w:val="28"/>
        </w:rPr>
        <w:tab/>
        <w:t>0,15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3. Отнесение объектов контроля к категории риска осуществляется в зависимости от значения показателя риска согласно следующим условиям:</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N</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п/п</w:t>
      </w:r>
      <w:r w:rsidRPr="00DB64C9">
        <w:rPr>
          <w:rFonts w:ascii="Times New Roman" w:hAnsi="Times New Roman" w:cs="Times New Roman"/>
          <w:sz w:val="28"/>
          <w:szCs w:val="28"/>
        </w:rPr>
        <w:tab/>
        <w:t>Категория риска</w:t>
      </w:r>
      <w:r w:rsidRPr="00DB64C9">
        <w:rPr>
          <w:rFonts w:ascii="Times New Roman" w:hAnsi="Times New Roman" w:cs="Times New Roman"/>
          <w:sz w:val="28"/>
          <w:szCs w:val="28"/>
        </w:rPr>
        <w:tab/>
        <w:t>Показатель риска "Р"</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1.</w:t>
      </w:r>
      <w:r w:rsidRPr="00DB64C9">
        <w:rPr>
          <w:rFonts w:ascii="Times New Roman" w:hAnsi="Times New Roman" w:cs="Times New Roman"/>
          <w:sz w:val="28"/>
          <w:szCs w:val="28"/>
        </w:rPr>
        <w:tab/>
        <w:t>Низкий риск</w:t>
      </w:r>
      <w:r w:rsidRPr="00DB64C9">
        <w:rPr>
          <w:rFonts w:ascii="Times New Roman" w:hAnsi="Times New Roman" w:cs="Times New Roman"/>
          <w:sz w:val="28"/>
          <w:szCs w:val="28"/>
        </w:rPr>
        <w:tab/>
        <w:t>до 0,61</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2.</w:t>
      </w:r>
      <w:r w:rsidRPr="00DB64C9">
        <w:rPr>
          <w:rFonts w:ascii="Times New Roman" w:hAnsi="Times New Roman" w:cs="Times New Roman"/>
          <w:sz w:val="28"/>
          <w:szCs w:val="28"/>
        </w:rPr>
        <w:tab/>
        <w:t>Умеренный риск</w:t>
      </w:r>
      <w:r w:rsidRPr="00DB64C9">
        <w:rPr>
          <w:rFonts w:ascii="Times New Roman" w:hAnsi="Times New Roman" w:cs="Times New Roman"/>
          <w:sz w:val="28"/>
          <w:szCs w:val="28"/>
        </w:rPr>
        <w:tab/>
        <w:t>от 0,62 до 0,69</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3.</w:t>
      </w:r>
      <w:r w:rsidRPr="00DB64C9">
        <w:rPr>
          <w:rFonts w:ascii="Times New Roman" w:hAnsi="Times New Roman" w:cs="Times New Roman"/>
          <w:sz w:val="28"/>
          <w:szCs w:val="28"/>
        </w:rPr>
        <w:tab/>
        <w:t>Средний риск</w:t>
      </w:r>
      <w:r w:rsidRPr="00DB64C9">
        <w:rPr>
          <w:rFonts w:ascii="Times New Roman" w:hAnsi="Times New Roman" w:cs="Times New Roman"/>
          <w:sz w:val="28"/>
          <w:szCs w:val="28"/>
        </w:rPr>
        <w:tab/>
        <w:t>от 0,7 до 0,85</w:t>
      </w:r>
    </w:p>
    <w:p w:rsidR="0050780F" w:rsidRPr="00DB64C9" w:rsidRDefault="0050780F" w:rsidP="00DB64C9">
      <w:pPr>
        <w:pStyle w:val="Standard"/>
        <w:spacing w:after="0"/>
        <w:ind w:firstLine="709"/>
        <w:jc w:val="both"/>
        <w:rPr>
          <w:rFonts w:ascii="Times New Roman" w:hAnsi="Times New Roman" w:cs="Times New Roman"/>
          <w:sz w:val="28"/>
          <w:szCs w:val="28"/>
        </w:rPr>
      </w:pPr>
      <w:r w:rsidRPr="00DB64C9">
        <w:rPr>
          <w:rFonts w:ascii="Times New Roman" w:hAnsi="Times New Roman" w:cs="Times New Roman"/>
          <w:sz w:val="28"/>
          <w:szCs w:val="28"/>
        </w:rPr>
        <w:t>4.</w:t>
      </w:r>
      <w:r w:rsidRPr="00DB64C9">
        <w:rPr>
          <w:rFonts w:ascii="Times New Roman" w:hAnsi="Times New Roman" w:cs="Times New Roman"/>
          <w:sz w:val="28"/>
          <w:szCs w:val="28"/>
        </w:rPr>
        <w:tab/>
        <w:t>Высокий риск</w:t>
      </w:r>
      <w:r w:rsidRPr="00DB64C9">
        <w:rPr>
          <w:rFonts w:ascii="Times New Roman" w:hAnsi="Times New Roman" w:cs="Times New Roman"/>
          <w:sz w:val="28"/>
          <w:szCs w:val="28"/>
        </w:rPr>
        <w:tab/>
        <w:t>более 0,86</w:t>
      </w:r>
    </w:p>
    <w:p w:rsidR="0050780F" w:rsidRPr="00DB64C9" w:rsidRDefault="0050780F" w:rsidP="00DB64C9">
      <w:pPr>
        <w:pStyle w:val="Standard"/>
        <w:spacing w:after="0"/>
        <w:ind w:firstLine="709"/>
        <w:jc w:val="both"/>
        <w:rPr>
          <w:rFonts w:ascii="Times New Roman" w:hAnsi="Times New Roman" w:cs="Times New Roman"/>
          <w:sz w:val="28"/>
          <w:szCs w:val="28"/>
        </w:rPr>
      </w:pPr>
    </w:p>
    <w:p w:rsidR="00DB64C9" w:rsidRDefault="00DB64C9">
      <w:pPr>
        <w:widowControl/>
        <w:suppressAutoHyphens w:val="0"/>
        <w:autoSpaceDN/>
        <w:spacing w:line="259" w:lineRule="auto"/>
        <w:textAlignment w:val="auto"/>
        <w:rPr>
          <w:rFonts w:ascii="Times New Roman" w:hAnsi="Times New Roman" w:cs="Times New Roman"/>
          <w:sz w:val="28"/>
          <w:szCs w:val="28"/>
        </w:rPr>
      </w:pPr>
      <w:r>
        <w:rPr>
          <w:rFonts w:ascii="Times New Roman" w:hAnsi="Times New Roman" w:cs="Times New Roman"/>
          <w:sz w:val="28"/>
          <w:szCs w:val="28"/>
        </w:rPr>
        <w:br w:type="page"/>
      </w:r>
    </w:p>
    <w:p w:rsidR="00DB64C9" w:rsidRPr="0050780F" w:rsidRDefault="00DB64C9" w:rsidP="00DB64C9">
      <w:pPr>
        <w:pStyle w:val="Standard"/>
        <w:spacing w:after="0"/>
        <w:ind w:firstLine="709"/>
        <w:jc w:val="right"/>
        <w:rPr>
          <w:rFonts w:ascii="Times New Roman" w:hAnsi="Times New Roman" w:cs="Times New Roman"/>
          <w:sz w:val="28"/>
          <w:szCs w:val="28"/>
        </w:rPr>
      </w:pPr>
      <w:r w:rsidRPr="0050780F">
        <w:rPr>
          <w:rFonts w:ascii="Times New Roman" w:hAnsi="Times New Roman" w:cs="Times New Roman"/>
          <w:sz w:val="28"/>
          <w:szCs w:val="28"/>
        </w:rPr>
        <w:lastRenderedPageBreak/>
        <w:t>Приложение</w:t>
      </w:r>
    </w:p>
    <w:p w:rsidR="00DB64C9" w:rsidRPr="0050780F" w:rsidRDefault="00DB64C9" w:rsidP="00DB64C9">
      <w:pPr>
        <w:pStyle w:val="Standard"/>
        <w:spacing w:after="0"/>
        <w:ind w:firstLine="709"/>
        <w:jc w:val="right"/>
        <w:rPr>
          <w:rFonts w:ascii="Times New Roman" w:hAnsi="Times New Roman" w:cs="Times New Roman"/>
          <w:sz w:val="28"/>
          <w:szCs w:val="28"/>
        </w:rPr>
      </w:pPr>
      <w:r w:rsidRPr="0050780F">
        <w:rPr>
          <w:rFonts w:ascii="Times New Roman" w:hAnsi="Times New Roman" w:cs="Times New Roman"/>
          <w:sz w:val="28"/>
          <w:szCs w:val="28"/>
        </w:rPr>
        <w:t>к Положению</w:t>
      </w:r>
    </w:p>
    <w:p w:rsidR="00DB64C9" w:rsidRPr="0050780F" w:rsidRDefault="00DB64C9" w:rsidP="00DB64C9">
      <w:pPr>
        <w:pStyle w:val="Standard"/>
        <w:spacing w:after="0"/>
        <w:ind w:firstLine="709"/>
        <w:jc w:val="right"/>
        <w:rPr>
          <w:rFonts w:ascii="Times New Roman" w:hAnsi="Times New Roman" w:cs="Times New Roman"/>
          <w:sz w:val="28"/>
          <w:szCs w:val="28"/>
        </w:rPr>
      </w:pPr>
      <w:r w:rsidRPr="0050780F">
        <w:rPr>
          <w:rFonts w:ascii="Times New Roman" w:hAnsi="Times New Roman" w:cs="Times New Roman"/>
          <w:sz w:val="28"/>
          <w:szCs w:val="28"/>
        </w:rPr>
        <w:t>о муниципальном контроле в сфере</w:t>
      </w:r>
    </w:p>
    <w:p w:rsidR="00DB64C9" w:rsidRPr="0050780F" w:rsidRDefault="00DB64C9" w:rsidP="00DB64C9">
      <w:pPr>
        <w:pStyle w:val="Standard"/>
        <w:spacing w:after="0"/>
        <w:ind w:firstLine="709"/>
        <w:jc w:val="right"/>
        <w:rPr>
          <w:rFonts w:ascii="Times New Roman" w:hAnsi="Times New Roman" w:cs="Times New Roman"/>
          <w:sz w:val="28"/>
          <w:szCs w:val="28"/>
        </w:rPr>
      </w:pPr>
      <w:r w:rsidRPr="0050780F">
        <w:rPr>
          <w:rFonts w:ascii="Times New Roman" w:hAnsi="Times New Roman" w:cs="Times New Roman"/>
          <w:sz w:val="28"/>
          <w:szCs w:val="28"/>
        </w:rPr>
        <w:t>благоустройства на территории</w:t>
      </w:r>
    </w:p>
    <w:p w:rsidR="00BE67FA" w:rsidRDefault="00BE67FA" w:rsidP="00DB64C9">
      <w:pPr>
        <w:pStyle w:val="Standard"/>
        <w:spacing w:after="0"/>
        <w:ind w:firstLine="709"/>
        <w:jc w:val="right"/>
        <w:rPr>
          <w:rFonts w:ascii="Times New Roman" w:hAnsi="Times New Roman" w:cs="Times New Roman"/>
          <w:sz w:val="28"/>
          <w:szCs w:val="28"/>
        </w:rPr>
      </w:pPr>
      <w:r>
        <w:rPr>
          <w:rFonts w:ascii="Times New Roman" w:hAnsi="Times New Roman" w:cs="Times New Roman"/>
          <w:sz w:val="28"/>
          <w:szCs w:val="28"/>
        </w:rPr>
        <w:t>Кичменгско -</w:t>
      </w:r>
      <w:r w:rsidR="00DB64C9" w:rsidRPr="0050780F">
        <w:rPr>
          <w:rFonts w:ascii="Times New Roman" w:hAnsi="Times New Roman" w:cs="Times New Roman"/>
          <w:sz w:val="28"/>
          <w:szCs w:val="28"/>
        </w:rPr>
        <w:t xml:space="preserve"> Городецкого</w:t>
      </w:r>
    </w:p>
    <w:p w:rsidR="00DB64C9" w:rsidRPr="0050780F" w:rsidRDefault="00BE67FA" w:rsidP="00DB64C9">
      <w:pPr>
        <w:pStyle w:val="Standard"/>
        <w:spacing w:after="0"/>
        <w:ind w:firstLine="709"/>
        <w:jc w:val="right"/>
        <w:rPr>
          <w:rFonts w:ascii="Times New Roman" w:hAnsi="Times New Roman" w:cs="Times New Roman"/>
          <w:sz w:val="28"/>
          <w:szCs w:val="28"/>
        </w:rPr>
      </w:pPr>
      <w:r>
        <w:rPr>
          <w:rFonts w:ascii="Times New Roman" w:hAnsi="Times New Roman" w:cs="Times New Roman"/>
          <w:sz w:val="28"/>
          <w:szCs w:val="28"/>
        </w:rPr>
        <w:t xml:space="preserve"> муниципального</w:t>
      </w:r>
      <w:r w:rsidR="00DB64C9" w:rsidRPr="0050780F">
        <w:rPr>
          <w:rFonts w:ascii="Times New Roman" w:hAnsi="Times New Roman" w:cs="Times New Roman"/>
          <w:sz w:val="28"/>
          <w:szCs w:val="28"/>
        </w:rPr>
        <w:t xml:space="preserve"> округа</w:t>
      </w:r>
    </w:p>
    <w:p w:rsidR="00DB64C9" w:rsidRDefault="00DB64C9" w:rsidP="00DB64C9">
      <w:pPr>
        <w:pStyle w:val="Standard"/>
        <w:spacing w:after="0"/>
        <w:ind w:firstLine="709"/>
        <w:jc w:val="right"/>
        <w:rPr>
          <w:rFonts w:ascii="Times New Roman" w:hAnsi="Times New Roman" w:cs="Times New Roman"/>
          <w:sz w:val="28"/>
          <w:szCs w:val="28"/>
        </w:rPr>
      </w:pPr>
      <w:r>
        <w:rPr>
          <w:rFonts w:ascii="Times New Roman" w:hAnsi="Times New Roman" w:cs="Times New Roman"/>
          <w:sz w:val="28"/>
          <w:szCs w:val="28"/>
        </w:rPr>
        <w:t>от 02.12.2022</w:t>
      </w:r>
      <w:r w:rsidR="00BE67FA">
        <w:rPr>
          <w:rFonts w:ascii="Times New Roman" w:hAnsi="Times New Roman" w:cs="Times New Roman"/>
          <w:sz w:val="28"/>
          <w:szCs w:val="28"/>
        </w:rPr>
        <w:t xml:space="preserve"> года</w:t>
      </w:r>
      <w:r>
        <w:rPr>
          <w:rFonts w:ascii="Times New Roman" w:hAnsi="Times New Roman" w:cs="Times New Roman"/>
          <w:sz w:val="28"/>
          <w:szCs w:val="28"/>
        </w:rPr>
        <w:t xml:space="preserve"> №</w:t>
      </w:r>
      <w:r w:rsidR="00ED4B12">
        <w:rPr>
          <w:rFonts w:ascii="Times New Roman" w:hAnsi="Times New Roman" w:cs="Times New Roman"/>
          <w:sz w:val="28"/>
          <w:szCs w:val="28"/>
        </w:rPr>
        <w:t xml:space="preserve"> </w:t>
      </w:r>
      <w:r>
        <w:rPr>
          <w:rFonts w:ascii="Times New Roman" w:hAnsi="Times New Roman" w:cs="Times New Roman"/>
          <w:sz w:val="28"/>
          <w:szCs w:val="28"/>
        </w:rPr>
        <w:t>40</w:t>
      </w:r>
    </w:p>
    <w:p w:rsidR="00DB64C9" w:rsidRDefault="00DB64C9" w:rsidP="0050780F">
      <w:pPr>
        <w:pStyle w:val="Standard"/>
        <w:spacing w:after="0"/>
        <w:ind w:firstLine="709"/>
        <w:jc w:val="both"/>
        <w:rPr>
          <w:rFonts w:ascii="Times New Roman" w:hAnsi="Times New Roman" w:cs="Times New Roman"/>
          <w:sz w:val="28"/>
          <w:szCs w:val="28"/>
        </w:rPr>
      </w:pPr>
    </w:p>
    <w:p w:rsidR="0050780F" w:rsidRPr="0050780F" w:rsidRDefault="0050780F" w:rsidP="00DB64C9">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ПЕРЕЧЕНЬ</w:t>
      </w:r>
    </w:p>
    <w:p w:rsidR="0050780F" w:rsidRPr="0050780F" w:rsidRDefault="0050780F" w:rsidP="00DB64C9">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ИНДИКАТОРОВ РИСКА НАРУШЕНИЯ ОБЯЗАТЕЛЬНЫХ</w:t>
      </w:r>
    </w:p>
    <w:p w:rsidR="0050780F" w:rsidRPr="0050780F" w:rsidRDefault="0050780F" w:rsidP="00DB64C9">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ТРЕБОВАНИЙ ПРИ ОСУЩЕСТВЛЕНИИ МУНИЦИПАЛЬНОГО</w:t>
      </w:r>
    </w:p>
    <w:p w:rsidR="0050780F" w:rsidRPr="0050780F" w:rsidRDefault="0050780F" w:rsidP="00DB64C9">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КОНТРОЛЯ В СФЕРЕ БЛАГОУСТРОЙСТВА НА ТЕРРИТОРИИ</w:t>
      </w:r>
    </w:p>
    <w:p w:rsidR="0050780F" w:rsidRPr="0050780F" w:rsidRDefault="0050780F" w:rsidP="00DB64C9">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КИЧМЕНГСКО — ГОРОДЕЦКОГО МУНИЦИПАЛЬНОГО ОКРУГА</w:t>
      </w:r>
    </w:p>
    <w:p w:rsidR="0050780F" w:rsidRPr="0050780F" w:rsidRDefault="0050780F" w:rsidP="00DB64C9">
      <w:pPr>
        <w:pStyle w:val="Standard"/>
        <w:spacing w:after="0"/>
        <w:ind w:firstLine="709"/>
        <w:jc w:val="center"/>
        <w:rPr>
          <w:rFonts w:ascii="Times New Roman" w:hAnsi="Times New Roman" w:cs="Times New Roman"/>
          <w:sz w:val="28"/>
          <w:szCs w:val="28"/>
        </w:rPr>
      </w:pP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1. Невыполнение в установленный срок законного предписания органа муниципального контроля в сфере благоустройства об устранении нарушений обязательных требований в сфере благоустройства на территории Кичменгско -Городецкого муниципального округа.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2. Не предоставление сведений контролируемым лицом о принятии мер по обеспечению соблюдения обязательных требований в сфере благоустройства, указанных в ранее направленном органом муниципального контроля в сфере благоустройства предостережении о недопустимости нарушения обязательных требований.</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3. Наличие в течение одного года двух постановлений по делу об административном правонарушении о назначении административного наказания за нарушения обязательных требований в сфере благоустройства на территории городского округа города Вологды.</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4. Наличие информации о выдаче разрешения на производство (осуществление) земляных работ, разрешения на строительство объекта капитального строительства, направлении уведомления о проведении земляных работ без разрешения, направлении уведомления о производстве аварийных восстановительных работ на объекте муниципального контроля в сфере благоустройства контролируемого лица.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5. Наличие информации об истечении сроков проведения работ в соответствии с разрешением на производство (осуществление) земляных работ.</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6. Поступление информации о завершении земляных работ и приемке восстановленного благоустройства.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7. Наличие информации о нахождении у контролируемого лица на объекте муниципального контроля в сфере благоустройства скатной металлической кровли, выступающих элементов фасада (кондиционеров, козырьков входных групп), водосточных труб, вывесок - в зимний период, либо в период выпадения снежного покрова более 5 сантиметров в течение суток, а также в период с неустойчивыми погодными условиями (слой снега на кровле и выступающих частях фасадов (балконов, карнизов, козырьков - более 20 см).</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lastRenderedPageBreak/>
        <w:t>8. Наличие информации о строящихся объектах капитального строительства.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9. Наличие информации об объектах муниципального контроля в сфере благоустройства, находящихся в ветхом состоянии.</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10. Поступление в орган муниципального контроля в сфере благоустройства обращений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об имеющихся нарушениях (признаках нарушений) обязательных требований.</w:t>
      </w:r>
    </w:p>
    <w:p w:rsidR="0050780F" w:rsidRPr="0050780F" w:rsidRDefault="0050780F" w:rsidP="0050780F">
      <w:pPr>
        <w:pStyle w:val="Standard"/>
        <w:spacing w:after="0"/>
        <w:ind w:firstLine="709"/>
        <w:jc w:val="both"/>
        <w:rPr>
          <w:rFonts w:ascii="Times New Roman" w:hAnsi="Times New Roman" w:cs="Times New Roman"/>
          <w:sz w:val="28"/>
          <w:szCs w:val="28"/>
        </w:rPr>
      </w:pPr>
    </w:p>
    <w:p w:rsidR="00DB64C9" w:rsidRDefault="00DB64C9">
      <w:pPr>
        <w:widowControl/>
        <w:suppressAutoHyphens w:val="0"/>
        <w:autoSpaceDN/>
        <w:spacing w:line="259" w:lineRule="auto"/>
        <w:textAlignment w:val="auto"/>
        <w:rPr>
          <w:rFonts w:ascii="Times New Roman" w:hAnsi="Times New Roman" w:cs="Times New Roman"/>
          <w:sz w:val="28"/>
          <w:szCs w:val="28"/>
        </w:rPr>
      </w:pPr>
      <w:r>
        <w:rPr>
          <w:rFonts w:ascii="Times New Roman" w:hAnsi="Times New Roman" w:cs="Times New Roman"/>
          <w:sz w:val="28"/>
          <w:szCs w:val="28"/>
        </w:rPr>
        <w:br w:type="page"/>
      </w:r>
    </w:p>
    <w:p w:rsidR="00DB64C9" w:rsidRPr="0050780F" w:rsidRDefault="00DB64C9" w:rsidP="00DB64C9">
      <w:pPr>
        <w:pStyle w:val="Standard"/>
        <w:spacing w:after="0"/>
        <w:ind w:firstLine="709"/>
        <w:jc w:val="right"/>
        <w:rPr>
          <w:rFonts w:ascii="Times New Roman" w:hAnsi="Times New Roman" w:cs="Times New Roman"/>
          <w:sz w:val="28"/>
          <w:szCs w:val="28"/>
        </w:rPr>
      </w:pPr>
      <w:r w:rsidRPr="0050780F">
        <w:rPr>
          <w:rFonts w:ascii="Times New Roman" w:hAnsi="Times New Roman" w:cs="Times New Roman"/>
          <w:sz w:val="28"/>
          <w:szCs w:val="28"/>
        </w:rPr>
        <w:lastRenderedPageBreak/>
        <w:t>Приложение</w:t>
      </w:r>
    </w:p>
    <w:p w:rsidR="00DB64C9" w:rsidRPr="0050780F" w:rsidRDefault="00DB64C9" w:rsidP="00DB64C9">
      <w:pPr>
        <w:pStyle w:val="Standard"/>
        <w:spacing w:after="0"/>
        <w:ind w:firstLine="709"/>
        <w:jc w:val="right"/>
        <w:rPr>
          <w:rFonts w:ascii="Times New Roman" w:hAnsi="Times New Roman" w:cs="Times New Roman"/>
          <w:sz w:val="28"/>
          <w:szCs w:val="28"/>
        </w:rPr>
      </w:pPr>
      <w:r w:rsidRPr="0050780F">
        <w:rPr>
          <w:rFonts w:ascii="Times New Roman" w:hAnsi="Times New Roman" w:cs="Times New Roman"/>
          <w:sz w:val="28"/>
          <w:szCs w:val="28"/>
        </w:rPr>
        <w:t>к Положению</w:t>
      </w:r>
    </w:p>
    <w:p w:rsidR="00DB64C9" w:rsidRPr="0050780F" w:rsidRDefault="00DB64C9" w:rsidP="00DB64C9">
      <w:pPr>
        <w:pStyle w:val="Standard"/>
        <w:spacing w:after="0"/>
        <w:ind w:firstLine="709"/>
        <w:jc w:val="right"/>
        <w:rPr>
          <w:rFonts w:ascii="Times New Roman" w:hAnsi="Times New Roman" w:cs="Times New Roman"/>
          <w:sz w:val="28"/>
          <w:szCs w:val="28"/>
        </w:rPr>
      </w:pPr>
      <w:r w:rsidRPr="0050780F">
        <w:rPr>
          <w:rFonts w:ascii="Times New Roman" w:hAnsi="Times New Roman" w:cs="Times New Roman"/>
          <w:sz w:val="28"/>
          <w:szCs w:val="28"/>
        </w:rPr>
        <w:t>о муниципальном контроле в сфере</w:t>
      </w:r>
    </w:p>
    <w:p w:rsidR="00DB64C9" w:rsidRPr="0050780F" w:rsidRDefault="00DB64C9" w:rsidP="00DB64C9">
      <w:pPr>
        <w:pStyle w:val="Standard"/>
        <w:spacing w:after="0"/>
        <w:ind w:firstLine="709"/>
        <w:jc w:val="right"/>
        <w:rPr>
          <w:rFonts w:ascii="Times New Roman" w:hAnsi="Times New Roman" w:cs="Times New Roman"/>
          <w:sz w:val="28"/>
          <w:szCs w:val="28"/>
        </w:rPr>
      </w:pPr>
      <w:r w:rsidRPr="0050780F">
        <w:rPr>
          <w:rFonts w:ascii="Times New Roman" w:hAnsi="Times New Roman" w:cs="Times New Roman"/>
          <w:sz w:val="28"/>
          <w:szCs w:val="28"/>
        </w:rPr>
        <w:t>благоустройства на территории</w:t>
      </w:r>
    </w:p>
    <w:p w:rsidR="00BE67FA" w:rsidRDefault="00BE67FA" w:rsidP="00DB64C9">
      <w:pPr>
        <w:pStyle w:val="Standard"/>
        <w:spacing w:after="0"/>
        <w:ind w:firstLine="709"/>
        <w:jc w:val="right"/>
        <w:rPr>
          <w:rFonts w:ascii="Times New Roman" w:hAnsi="Times New Roman" w:cs="Times New Roman"/>
          <w:sz w:val="28"/>
          <w:szCs w:val="28"/>
        </w:rPr>
      </w:pPr>
      <w:r>
        <w:rPr>
          <w:rFonts w:ascii="Times New Roman" w:hAnsi="Times New Roman" w:cs="Times New Roman"/>
          <w:sz w:val="28"/>
          <w:szCs w:val="28"/>
        </w:rPr>
        <w:t>Кичменгско –</w:t>
      </w:r>
      <w:r w:rsidR="00DB64C9" w:rsidRPr="0050780F">
        <w:rPr>
          <w:rFonts w:ascii="Times New Roman" w:hAnsi="Times New Roman" w:cs="Times New Roman"/>
          <w:sz w:val="28"/>
          <w:szCs w:val="28"/>
        </w:rPr>
        <w:t xml:space="preserve"> Городецкого</w:t>
      </w:r>
    </w:p>
    <w:p w:rsidR="00DB64C9" w:rsidRPr="0050780F" w:rsidRDefault="00BE67FA" w:rsidP="00DB64C9">
      <w:pPr>
        <w:pStyle w:val="Standard"/>
        <w:spacing w:after="0"/>
        <w:ind w:firstLine="709"/>
        <w:jc w:val="right"/>
        <w:rPr>
          <w:rFonts w:ascii="Times New Roman" w:hAnsi="Times New Roman" w:cs="Times New Roman"/>
          <w:sz w:val="28"/>
          <w:szCs w:val="28"/>
        </w:rPr>
      </w:pPr>
      <w:r>
        <w:rPr>
          <w:rFonts w:ascii="Times New Roman" w:hAnsi="Times New Roman" w:cs="Times New Roman"/>
          <w:sz w:val="28"/>
          <w:szCs w:val="28"/>
        </w:rPr>
        <w:t>муниципального</w:t>
      </w:r>
      <w:r w:rsidR="00DB64C9" w:rsidRPr="0050780F">
        <w:rPr>
          <w:rFonts w:ascii="Times New Roman" w:hAnsi="Times New Roman" w:cs="Times New Roman"/>
          <w:sz w:val="28"/>
          <w:szCs w:val="28"/>
        </w:rPr>
        <w:t xml:space="preserve"> округа</w:t>
      </w:r>
    </w:p>
    <w:p w:rsidR="00DB64C9" w:rsidRDefault="00DB64C9" w:rsidP="00DB64C9">
      <w:pPr>
        <w:pStyle w:val="Standard"/>
        <w:spacing w:after="0"/>
        <w:ind w:firstLine="709"/>
        <w:jc w:val="right"/>
        <w:rPr>
          <w:rFonts w:ascii="Times New Roman" w:hAnsi="Times New Roman" w:cs="Times New Roman"/>
          <w:sz w:val="28"/>
          <w:szCs w:val="28"/>
        </w:rPr>
      </w:pPr>
      <w:r>
        <w:rPr>
          <w:rFonts w:ascii="Times New Roman" w:hAnsi="Times New Roman" w:cs="Times New Roman"/>
          <w:sz w:val="28"/>
          <w:szCs w:val="28"/>
        </w:rPr>
        <w:t>от 02.12.2022</w:t>
      </w:r>
      <w:r w:rsidR="00BE67FA">
        <w:rPr>
          <w:rFonts w:ascii="Times New Roman" w:hAnsi="Times New Roman" w:cs="Times New Roman"/>
          <w:sz w:val="28"/>
          <w:szCs w:val="28"/>
        </w:rPr>
        <w:t xml:space="preserve"> года</w:t>
      </w:r>
      <w:r>
        <w:rPr>
          <w:rFonts w:ascii="Times New Roman" w:hAnsi="Times New Roman" w:cs="Times New Roman"/>
          <w:sz w:val="28"/>
          <w:szCs w:val="28"/>
        </w:rPr>
        <w:t xml:space="preserve"> №</w:t>
      </w:r>
      <w:r w:rsidR="00ED4B12">
        <w:rPr>
          <w:rFonts w:ascii="Times New Roman" w:hAnsi="Times New Roman" w:cs="Times New Roman"/>
          <w:sz w:val="28"/>
          <w:szCs w:val="28"/>
        </w:rPr>
        <w:t xml:space="preserve"> </w:t>
      </w:r>
      <w:r>
        <w:rPr>
          <w:rFonts w:ascii="Times New Roman" w:hAnsi="Times New Roman" w:cs="Times New Roman"/>
          <w:sz w:val="28"/>
          <w:szCs w:val="28"/>
        </w:rPr>
        <w:t>40</w:t>
      </w:r>
    </w:p>
    <w:p w:rsidR="00C12835" w:rsidRDefault="00C12835" w:rsidP="00C12835">
      <w:pPr>
        <w:pStyle w:val="Standard"/>
        <w:spacing w:after="0"/>
        <w:ind w:firstLine="709"/>
        <w:jc w:val="center"/>
        <w:rPr>
          <w:rFonts w:ascii="Times New Roman" w:hAnsi="Times New Roman" w:cs="Times New Roman"/>
          <w:sz w:val="28"/>
          <w:szCs w:val="28"/>
        </w:rPr>
      </w:pPr>
    </w:p>
    <w:p w:rsidR="0050780F" w:rsidRPr="0050780F" w:rsidRDefault="0050780F" w:rsidP="00C12835">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КЛЮЧЕВЫЕ ПОКАЗАТЕЛИ И ИХ ЦЕЛЕВЫЕ ЗНАЧЕНИЯ,</w:t>
      </w:r>
    </w:p>
    <w:p w:rsidR="0050780F" w:rsidRPr="0050780F" w:rsidRDefault="0050780F" w:rsidP="00C12835">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ИНДИКАТИВНЫЕ ПОКАЗАТЕЛИ ДЛЯ МУНИЦИПАЛЬНОГО</w:t>
      </w:r>
    </w:p>
    <w:p w:rsidR="0050780F" w:rsidRPr="0050780F" w:rsidRDefault="0050780F" w:rsidP="00C12835">
      <w:pPr>
        <w:pStyle w:val="Standard"/>
        <w:spacing w:after="0"/>
        <w:ind w:firstLine="709"/>
        <w:jc w:val="center"/>
        <w:rPr>
          <w:rFonts w:ascii="Times New Roman" w:hAnsi="Times New Roman" w:cs="Times New Roman"/>
          <w:sz w:val="28"/>
          <w:szCs w:val="28"/>
        </w:rPr>
      </w:pPr>
      <w:r w:rsidRPr="0050780F">
        <w:rPr>
          <w:rFonts w:ascii="Times New Roman" w:hAnsi="Times New Roman" w:cs="Times New Roman"/>
          <w:sz w:val="28"/>
          <w:szCs w:val="28"/>
        </w:rPr>
        <w:t>КОНТРОЛЯ В СФЕРЕ БЛАГОУСТРОЙСТВА</w:t>
      </w:r>
    </w:p>
    <w:p w:rsidR="0050780F" w:rsidRPr="0050780F" w:rsidRDefault="0050780F" w:rsidP="0050780F">
      <w:pPr>
        <w:pStyle w:val="Standard"/>
        <w:spacing w:after="0"/>
        <w:ind w:firstLine="709"/>
        <w:jc w:val="both"/>
        <w:rPr>
          <w:rFonts w:ascii="Times New Roman" w:hAnsi="Times New Roman" w:cs="Times New Roman"/>
          <w:sz w:val="28"/>
          <w:szCs w:val="28"/>
        </w:rPr>
      </w:pP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1. Ключевыми показателями муниципального контроля в сфере благоустройства и их целевыми значениями являются:</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доля установленных случаев причинения контролируемыми лицами вреда жизни и здоровью граждан,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угрозы чрезвычайных ситуаций природного и техногенного характера (не более 10 процентов от общего количества проведенных контрольных мероприятий);</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доля предписаний, выполненных контролируемыми лицами в установленные сроки (не менее 80 процентов от общего количества выданных предписаний);</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доля контрольных мероприятий, по результатам которых материалы о выявленных нарушениях переданы в уполномоченные органы для возбуждения уголовных дел (не более 5 процентов от общего количества контрольных мероприятий).</w:t>
      </w:r>
    </w:p>
    <w:p w:rsidR="0050780F" w:rsidRPr="0050780F" w:rsidRDefault="0050780F" w:rsidP="0050780F">
      <w:pPr>
        <w:pStyle w:val="Standard"/>
        <w:spacing w:after="0"/>
        <w:ind w:firstLine="709"/>
        <w:jc w:val="both"/>
        <w:rPr>
          <w:rFonts w:ascii="Times New Roman" w:hAnsi="Times New Roman" w:cs="Times New Roman"/>
          <w:sz w:val="28"/>
          <w:szCs w:val="28"/>
        </w:rPr>
      </w:pP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2. Индикативными показателями муниципального контроля в сфере благоустройства являются:</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количество плановых контрольных мероприятий, проведенных за отчетный период;</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количество внеплановых контрольных мероприятий, проведенных за отчетный период;</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общее количество контрольных мероприятий с взаимодействием, проведенных за отчетный период;</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количество контрольных мероприятий с взаимодействием по каждому виду контрольных мероприятий, проведенных за отчетный период;</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lastRenderedPageBreak/>
        <w:t>количество контрольных мероприятий, проведенных с использованием средств дистанционного взаимодействия, за отчетный период;</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количество обязательных профилактических визитов, проведенных за отчетный период;</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количество предостережений о недопустимости нарушения обязательных требований, объявленных за отчетный период;</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количество контрольных мероприятий, по результатам которых выявлены нарушения обязательных требований, за отчетный период;</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количество контрольных мероприятий, по итогам которых возбуждены дела об административных правонарушениях, за отчетный период;</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сумма административных штрафов, наложенных по результатам контрольных мероприятий, за отчетный период;</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количество направленных в органы прокуратуры заявлений о согласовании проведения контрольных мероприятий, за отчетный период;</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общее количество учтенных объектов контроля на конец отчетного периода;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количество учтенных объектов контроля, отнесенных к категориям риска, по каждой из категорий риска, на конец отчетного периода;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количество учтенных контролируемых лиц на конец отчетного периода;</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количество учтенных контролируемых лиц, в отношении которых проведены контрольные мероприятия, за отчетный период;</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50780F" w:rsidRPr="0050780F" w:rsidRDefault="0050780F" w:rsidP="0050780F">
      <w:pPr>
        <w:pStyle w:val="Standard"/>
        <w:spacing w:after="0"/>
        <w:ind w:firstLine="709"/>
        <w:jc w:val="both"/>
        <w:rPr>
          <w:rFonts w:ascii="Times New Roman" w:hAnsi="Times New Roman" w:cs="Times New Roman"/>
          <w:sz w:val="28"/>
          <w:szCs w:val="28"/>
        </w:rPr>
      </w:pPr>
      <w:r w:rsidRPr="0050780F">
        <w:rPr>
          <w:rFonts w:ascii="Times New Roman" w:hAnsi="Times New Roman" w:cs="Times New Roman"/>
          <w:sz w:val="28"/>
          <w:szCs w:val="28"/>
        </w:rPr>
        <w:t>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50780F" w:rsidRPr="0050780F" w:rsidRDefault="0050780F" w:rsidP="0050780F">
      <w:pPr>
        <w:shd w:val="clear" w:color="auto" w:fill="FFFFFF"/>
        <w:tabs>
          <w:tab w:val="left" w:leader="underscore" w:pos="3835"/>
        </w:tabs>
        <w:spacing w:after="0"/>
        <w:ind w:firstLine="709"/>
        <w:jc w:val="both"/>
        <w:rPr>
          <w:rFonts w:ascii="Times New Roman" w:hAnsi="Times New Roman" w:cs="Times New Roman"/>
          <w:sz w:val="28"/>
          <w:szCs w:val="28"/>
        </w:rPr>
      </w:pPr>
    </w:p>
    <w:p w:rsidR="00D03F1D" w:rsidRPr="0050780F" w:rsidRDefault="00D03F1D" w:rsidP="0050780F">
      <w:pPr>
        <w:spacing w:after="0"/>
        <w:ind w:firstLine="709"/>
        <w:jc w:val="both"/>
        <w:rPr>
          <w:rFonts w:ascii="Times New Roman" w:hAnsi="Times New Roman" w:cs="Times New Roman"/>
          <w:sz w:val="28"/>
          <w:szCs w:val="28"/>
        </w:rPr>
      </w:pPr>
    </w:p>
    <w:sectPr w:rsidR="00D03F1D" w:rsidRPr="0050780F" w:rsidSect="00C12835">
      <w:headerReference w:type="default" r:id="rId10"/>
      <w:pgSz w:w="11906" w:h="16838"/>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D24" w:rsidRDefault="00CF0D24" w:rsidP="00C12835">
      <w:pPr>
        <w:spacing w:after="0"/>
      </w:pPr>
      <w:r>
        <w:separator/>
      </w:r>
    </w:p>
  </w:endnote>
  <w:endnote w:type="continuationSeparator" w:id="0">
    <w:p w:rsidR="00CF0D24" w:rsidRDefault="00CF0D24" w:rsidP="00C1283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D24" w:rsidRDefault="00CF0D24" w:rsidP="00C12835">
      <w:pPr>
        <w:spacing w:after="0"/>
      </w:pPr>
      <w:r>
        <w:separator/>
      </w:r>
    </w:p>
  </w:footnote>
  <w:footnote w:type="continuationSeparator" w:id="0">
    <w:p w:rsidR="00CF0D24" w:rsidRDefault="00CF0D24" w:rsidP="00C12835">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3881690"/>
      <w:docPartObj>
        <w:docPartGallery w:val="Page Numbers (Top of Page)"/>
        <w:docPartUnique/>
      </w:docPartObj>
    </w:sdtPr>
    <w:sdtEndPr/>
    <w:sdtContent>
      <w:p w:rsidR="00C12835" w:rsidRDefault="00C12835">
        <w:pPr>
          <w:pStyle w:val="a3"/>
          <w:jc w:val="center"/>
        </w:pPr>
        <w:r>
          <w:fldChar w:fldCharType="begin"/>
        </w:r>
        <w:r>
          <w:instrText>PAGE   \* MERGEFORMAT</w:instrText>
        </w:r>
        <w:r>
          <w:fldChar w:fldCharType="separate"/>
        </w:r>
        <w:r w:rsidR="00FE572B">
          <w:rPr>
            <w:noProof/>
          </w:rPr>
          <w:t>20</w:t>
        </w:r>
        <w:r>
          <w:fldChar w:fldCharType="end"/>
        </w:r>
      </w:p>
    </w:sdtContent>
  </w:sdt>
  <w:p w:rsidR="00C12835" w:rsidRDefault="00C1283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1F0"/>
    <w:rsid w:val="000D0499"/>
    <w:rsid w:val="00257CF3"/>
    <w:rsid w:val="0050780F"/>
    <w:rsid w:val="00A911F0"/>
    <w:rsid w:val="00B939C3"/>
    <w:rsid w:val="00BE67FA"/>
    <w:rsid w:val="00C12835"/>
    <w:rsid w:val="00CF0D24"/>
    <w:rsid w:val="00D03F1D"/>
    <w:rsid w:val="00DB64C9"/>
    <w:rsid w:val="00ED4B12"/>
    <w:rsid w:val="00FE572B"/>
    <w:rsid w:val="00FE6C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3A443"/>
  <w15:chartTrackingRefBased/>
  <w15:docId w15:val="{100E6341-B9DE-48DA-B436-1D8E600CE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0780F"/>
    <w:pPr>
      <w:widowControl w:val="0"/>
      <w:suppressAutoHyphens/>
      <w:autoSpaceDN w:val="0"/>
      <w:spacing w:line="240" w:lineRule="auto"/>
      <w:textAlignment w:val="baseline"/>
    </w:pPr>
    <w:rPr>
      <w:rFonts w:ascii="Calibri" w:eastAsia="SimSun" w:hAnsi="Calibri" w:cs="Tahoma"/>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0780F"/>
    <w:pPr>
      <w:suppressAutoHyphens/>
      <w:autoSpaceDN w:val="0"/>
      <w:spacing w:line="240" w:lineRule="auto"/>
      <w:textAlignment w:val="baseline"/>
    </w:pPr>
    <w:rPr>
      <w:rFonts w:ascii="Calibri" w:eastAsia="SimSun" w:hAnsi="Calibri" w:cs="Tahoma"/>
      <w:kern w:val="3"/>
    </w:rPr>
  </w:style>
  <w:style w:type="paragraph" w:customStyle="1" w:styleId="Textbody">
    <w:name w:val="Text body"/>
    <w:basedOn w:val="Standard"/>
    <w:rsid w:val="0050780F"/>
    <w:pPr>
      <w:spacing w:after="120"/>
    </w:pPr>
  </w:style>
  <w:style w:type="paragraph" w:customStyle="1" w:styleId="ConsPlusNormal">
    <w:name w:val="ConsPlusNormal"/>
    <w:rsid w:val="0050780F"/>
    <w:pPr>
      <w:suppressAutoHyphens/>
      <w:autoSpaceDN w:val="0"/>
      <w:spacing w:after="0" w:line="240" w:lineRule="auto"/>
      <w:ind w:firstLine="720"/>
      <w:textAlignment w:val="baseline"/>
    </w:pPr>
    <w:rPr>
      <w:rFonts w:ascii="Arial" w:eastAsia="Times New Roman" w:hAnsi="Arial" w:cs="Arial"/>
      <w:kern w:val="3"/>
      <w:sz w:val="20"/>
      <w:szCs w:val="20"/>
      <w:lang w:eastAsia="zh-CN"/>
    </w:rPr>
  </w:style>
  <w:style w:type="paragraph" w:customStyle="1" w:styleId="ConsTitle">
    <w:name w:val="ConsTitle"/>
    <w:rsid w:val="0050780F"/>
    <w:pPr>
      <w:widowControl w:val="0"/>
      <w:suppressAutoHyphens/>
      <w:autoSpaceDN w:val="0"/>
      <w:snapToGrid w:val="0"/>
      <w:spacing w:after="0" w:line="240" w:lineRule="auto"/>
    </w:pPr>
    <w:rPr>
      <w:rFonts w:ascii="Arial" w:eastAsia="Times New Roman" w:hAnsi="Arial" w:cs="Arial"/>
      <w:b/>
      <w:sz w:val="16"/>
      <w:szCs w:val="20"/>
      <w:lang w:eastAsia="zh-CN"/>
    </w:rPr>
  </w:style>
  <w:style w:type="paragraph" w:styleId="a3">
    <w:name w:val="header"/>
    <w:basedOn w:val="a"/>
    <w:link w:val="a4"/>
    <w:uiPriority w:val="99"/>
    <w:unhideWhenUsed/>
    <w:rsid w:val="00C12835"/>
    <w:pPr>
      <w:tabs>
        <w:tab w:val="center" w:pos="4677"/>
        <w:tab w:val="right" w:pos="9355"/>
      </w:tabs>
      <w:spacing w:after="0"/>
    </w:pPr>
  </w:style>
  <w:style w:type="character" w:customStyle="1" w:styleId="a4">
    <w:name w:val="Верхний колонтитул Знак"/>
    <w:basedOn w:val="a0"/>
    <w:link w:val="a3"/>
    <w:uiPriority w:val="99"/>
    <w:rsid w:val="00C12835"/>
    <w:rPr>
      <w:rFonts w:ascii="Calibri" w:eastAsia="SimSun" w:hAnsi="Calibri" w:cs="Tahoma"/>
      <w:kern w:val="3"/>
    </w:rPr>
  </w:style>
  <w:style w:type="paragraph" w:styleId="a5">
    <w:name w:val="footer"/>
    <w:basedOn w:val="a"/>
    <w:link w:val="a6"/>
    <w:uiPriority w:val="99"/>
    <w:unhideWhenUsed/>
    <w:rsid w:val="00C12835"/>
    <w:pPr>
      <w:tabs>
        <w:tab w:val="center" w:pos="4677"/>
        <w:tab w:val="right" w:pos="9355"/>
      </w:tabs>
      <w:spacing w:after="0"/>
    </w:pPr>
  </w:style>
  <w:style w:type="character" w:customStyle="1" w:styleId="a6">
    <w:name w:val="Нижний колонтитул Знак"/>
    <w:basedOn w:val="a0"/>
    <w:link w:val="a5"/>
    <w:uiPriority w:val="99"/>
    <w:rsid w:val="00C12835"/>
    <w:rPr>
      <w:rFonts w:ascii="Calibri" w:eastAsia="SimSun"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8980&amp;date=25.06.2021&amp;demo=1&amp;dst=100014&amp;fld=134" TargetMode="External"/><Relationship Id="rId3" Type="http://schemas.openxmlformats.org/officeDocument/2006/relationships/webSettings" Target="webSettings.xml"/><Relationship Id="rId7" Type="http://schemas.openxmlformats.org/officeDocument/2006/relationships/hyperlink" Target="https://login.consultant.ru/link/?req=doc&amp;base=LAW&amp;n=358750&amp;date=25.06.2021&amp;demo=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58750&amp;date=25.06.2021&amp;demo=1&amp;dst=100512&amp;fld=134"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7716</Words>
  <Characters>43985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cp:revision>
  <dcterms:created xsi:type="dcterms:W3CDTF">2022-12-03T09:10:00Z</dcterms:created>
  <dcterms:modified xsi:type="dcterms:W3CDTF">2022-12-05T15:39:00Z</dcterms:modified>
</cp:coreProperties>
</file>