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6"/>
        <w:gridCol w:w="479"/>
        <w:gridCol w:w="1617"/>
        <w:gridCol w:w="236"/>
        <w:gridCol w:w="484"/>
        <w:gridCol w:w="639"/>
        <w:gridCol w:w="264"/>
        <w:gridCol w:w="1327"/>
        <w:gridCol w:w="4163"/>
      </w:tblGrid>
      <w:tr w:rsidR="00BE7DD5" w:rsidTr="00BE7DD5">
        <w:trPr>
          <w:trHeight w:val="993"/>
        </w:trPr>
        <w:tc>
          <w:tcPr>
            <w:tcW w:w="3827" w:type="dxa"/>
            <w:gridSpan w:val="7"/>
          </w:tcPr>
          <w:p w:rsidR="00BE7DD5" w:rsidRDefault="00BE7DD5" w:rsidP="00190C63">
            <w:pPr>
              <w:spacing w:after="0" w:line="276" w:lineRule="auto"/>
              <w:ind w:left="746" w:firstLine="388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bookmarkStart w:id="0" w:name="_GoBack"/>
            <w:bookmarkEnd w:id="0"/>
          </w:p>
        </w:tc>
        <w:tc>
          <w:tcPr>
            <w:tcW w:w="1328" w:type="dxa"/>
            <w:hideMark/>
          </w:tcPr>
          <w:p w:rsidR="00BE7DD5" w:rsidRDefault="00BE7D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58F2E14" wp14:editId="223A3783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BE7DD5" w:rsidRDefault="00BE7DD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7DD5" w:rsidRDefault="00BE7D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</w:tc>
      </w:tr>
      <w:tr w:rsidR="00BE7DD5" w:rsidTr="00BE7DD5">
        <w:tc>
          <w:tcPr>
            <w:tcW w:w="9321" w:type="dxa"/>
            <w:gridSpan w:val="9"/>
          </w:tcPr>
          <w:p w:rsidR="00BE7DD5" w:rsidRDefault="00BE7D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</w:tc>
      </w:tr>
      <w:tr w:rsidR="00BE7DD5" w:rsidTr="00BE7DD5">
        <w:trPr>
          <w:trHeight w:val="1035"/>
        </w:trPr>
        <w:tc>
          <w:tcPr>
            <w:tcW w:w="9321" w:type="dxa"/>
            <w:gridSpan w:val="9"/>
            <w:vAlign w:val="center"/>
            <w:hideMark/>
          </w:tcPr>
          <w:p w:rsidR="00BE7DD5" w:rsidRDefault="00BE7D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СОБРАНИЕ</w:t>
            </w:r>
          </w:p>
          <w:p w:rsidR="00BE7DD5" w:rsidRDefault="00BE7D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КИЧМЕНГСКО-ГОРОДЕЦКОГО МУНИЦИПАЛЬНОГО ОКРУГА</w:t>
            </w:r>
          </w:p>
          <w:p w:rsidR="00BE7DD5" w:rsidRDefault="00BE7D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ВОЛОГОДСКОЙ ОБЛАСТИ</w:t>
            </w:r>
          </w:p>
        </w:tc>
      </w:tr>
      <w:tr w:rsidR="00BE7DD5" w:rsidTr="00BE7DD5">
        <w:tc>
          <w:tcPr>
            <w:tcW w:w="9321" w:type="dxa"/>
            <w:gridSpan w:val="9"/>
          </w:tcPr>
          <w:p w:rsidR="00BE7DD5" w:rsidRDefault="00BE7D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</w:tc>
      </w:tr>
      <w:tr w:rsidR="00BE7DD5" w:rsidTr="00BE7DD5">
        <w:tc>
          <w:tcPr>
            <w:tcW w:w="9321" w:type="dxa"/>
            <w:gridSpan w:val="9"/>
            <w:hideMark/>
          </w:tcPr>
          <w:p w:rsidR="00BE7DD5" w:rsidRDefault="00BE7D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</w:rPr>
              <w:t>РЕШЕНИЕ</w:t>
            </w:r>
          </w:p>
        </w:tc>
      </w:tr>
      <w:tr w:rsidR="00BE7DD5" w:rsidTr="00BE7DD5">
        <w:tc>
          <w:tcPr>
            <w:tcW w:w="9321" w:type="dxa"/>
            <w:gridSpan w:val="9"/>
          </w:tcPr>
          <w:p w:rsidR="00BE7DD5" w:rsidRDefault="00BE7D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  <w:p w:rsidR="00BE7DD5" w:rsidRDefault="00BE7D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</w:tc>
      </w:tr>
      <w:tr w:rsidR="00BE7DD5" w:rsidTr="00BE7DD5">
        <w:trPr>
          <w:gridBefore w:val="1"/>
          <w:gridAfter w:val="3"/>
          <w:wBefore w:w="107" w:type="dxa"/>
          <w:wAfter w:w="5758" w:type="dxa"/>
          <w:trHeight w:val="108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D5" w:rsidRDefault="00BE7D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D5" w:rsidRDefault="00BE7D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03.11.2022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7DD5" w:rsidRDefault="00BE7D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D5" w:rsidRDefault="00BE7D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D5" w:rsidRDefault="00BE7DD5" w:rsidP="005D3DB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5D3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BE7DD5" w:rsidRPr="005D3DBE" w:rsidRDefault="00BE7DD5" w:rsidP="00BE7DD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3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 Кичменгский Городок</w:t>
      </w:r>
    </w:p>
    <w:p w:rsidR="00BE7DD5" w:rsidRDefault="00BE7DD5" w:rsidP="00BE7D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928"/>
        <w:gridCol w:w="4701"/>
      </w:tblGrid>
      <w:tr w:rsidR="005D3DBE" w:rsidRPr="005D3DBE" w:rsidTr="0051564B">
        <w:tc>
          <w:tcPr>
            <w:tcW w:w="4928" w:type="dxa"/>
            <w:hideMark/>
          </w:tcPr>
          <w:p w:rsidR="005D3DBE" w:rsidRPr="005D3DBE" w:rsidRDefault="005D3DBE" w:rsidP="005D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D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налоге на имуще</w:t>
            </w:r>
            <w:r w:rsidR="0014706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ство физических лиц </w:t>
            </w:r>
            <w:r w:rsidRPr="005D3D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территории Кичменгско-Городецкого муниципального округа Вологодской области</w:t>
            </w:r>
            <w:r w:rsidR="0014706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2023 год </w:t>
            </w:r>
          </w:p>
          <w:p w:rsidR="005D3DBE" w:rsidRPr="005D3DBE" w:rsidRDefault="005D3DBE" w:rsidP="005D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01" w:type="dxa"/>
          </w:tcPr>
          <w:p w:rsidR="005D3DBE" w:rsidRPr="005D3DBE" w:rsidRDefault="005D3DBE" w:rsidP="005D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D3DBE" w:rsidRDefault="005D3DBE" w:rsidP="005D3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3DBE" w:rsidRPr="00743FA1" w:rsidRDefault="005D3DBE" w:rsidP="005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5D3DBE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главой 32 части второй Налогового кодекса Российской Федерации,</w:t>
      </w:r>
      <w:r w:rsidRPr="005D3DBE">
        <w:rPr>
          <w:rFonts w:ascii="Times New Roman" w:eastAsia="Times New Roman" w:hAnsi="Times New Roman"/>
          <w:color w:val="000000"/>
          <w:sz w:val="28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8"/>
        </w:rPr>
        <w:t>з</w:t>
      </w:r>
      <w:r w:rsidRPr="005D3DBE">
        <w:rPr>
          <w:rFonts w:ascii="Times New Roman" w:eastAsia="Times New Roman" w:hAnsi="Times New Roman"/>
          <w:color w:val="000000"/>
          <w:sz w:val="28"/>
        </w:rPr>
        <w:t xml:space="preserve">аконом Вологодской области от 6 мая 2022 года № 5124-ОЗ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Вологодской области», </w:t>
      </w:r>
      <w:r w:rsidRPr="005D3DBE">
        <w:rPr>
          <w:rFonts w:ascii="Times New Roman" w:hAnsi="Times New Roman"/>
          <w:sz w:val="28"/>
          <w:szCs w:val="28"/>
        </w:rPr>
        <w:t xml:space="preserve">Муниципальное Собрание </w:t>
      </w:r>
      <w:r w:rsidRPr="005D3DBE">
        <w:rPr>
          <w:rFonts w:ascii="Times New Roman" w:eastAsia="Times New Roman" w:hAnsi="Times New Roman"/>
          <w:sz w:val="28"/>
          <w:szCs w:val="28"/>
        </w:rPr>
        <w:t xml:space="preserve">Кичменгско-Городецкого муниципального округа Вологодской области </w:t>
      </w:r>
      <w:r w:rsidRPr="005D3DBE">
        <w:rPr>
          <w:rFonts w:ascii="Times New Roman" w:hAnsi="Times New Roman"/>
          <w:b/>
          <w:sz w:val="28"/>
          <w:szCs w:val="28"/>
        </w:rPr>
        <w:t>РЕШИЛО:</w:t>
      </w:r>
    </w:p>
    <w:p w:rsidR="005D3DBE" w:rsidRPr="005D3DBE" w:rsidRDefault="00357D81" w:rsidP="005D3D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1. Установить и ввести в действие с 1 января 2023 года на территории Кичменгско-Городецкого муниципального округа Вологодской области налог на имущество физических лиц (далее – налог).</w:t>
      </w:r>
    </w:p>
    <w:p w:rsidR="005D3DBE" w:rsidRPr="005D3DBE" w:rsidRDefault="00357D81" w:rsidP="00357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 w:rsidR="001470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Установить на территории Кичменгско-Городецкого муниципального округа Вологодской области ставки налога на имущество физиче</w:t>
      </w:r>
      <w:r w:rsidR="005D3DBE">
        <w:rPr>
          <w:rFonts w:ascii="Times New Roman" w:eastAsia="Times New Roman" w:hAnsi="Times New Roman"/>
          <w:sz w:val="28"/>
          <w:szCs w:val="28"/>
          <w:lang w:eastAsia="ru-RU"/>
        </w:rPr>
        <w:t>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3DBE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кадастровой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стоимости объектов налогообложения в следующих размерах:</w:t>
      </w:r>
    </w:p>
    <w:p w:rsidR="005D3DBE" w:rsidRPr="005D3DBE" w:rsidRDefault="00147061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0,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3 процента в отношении: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5D3DBE" w:rsidRPr="005D3DBE" w:rsidRDefault="00147061" w:rsidP="001470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D3DBE" w:rsidRPr="005D3DBE" w:rsidRDefault="005D3DBE" w:rsidP="005D3D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гаражей и </w:t>
      </w:r>
      <w:proofErr w:type="spellStart"/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t>машино</w:t>
      </w:r>
      <w:proofErr w:type="spellEnd"/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t xml:space="preserve">-мест, в том числе расположенных в объектах </w:t>
      </w:r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налогообложения, указанных в </w:t>
      </w:r>
      <w:hyperlink w:anchor="Par34" w:tooltip="2)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и в отношении объектов налогообложения, предусмотренных абзацем вторым пункта 10 статьи 378.2 Налогово" w:history="1">
        <w:r w:rsidRPr="005D3DB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подпункте 2</w:t>
        </w:r>
      </w:hyperlink>
      <w:r w:rsidRPr="005D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пункта;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</w:t>
      </w:r>
      <w:r w:rsidR="00147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ального жилищного строительства;</w:t>
      </w:r>
    </w:p>
    <w:p w:rsidR="005D3DBE" w:rsidRPr="005D3DBE" w:rsidRDefault="005D3DBE" w:rsidP="005D3D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bookmarkStart w:id="1" w:name="Par34"/>
      <w:bookmarkEnd w:id="1"/>
      <w:r w:rsidRPr="005D3DBE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190C63">
        <w:rPr>
          <w:rFonts w:ascii="Times New Roman" w:eastAsia="Times New Roman" w:hAnsi="Times New Roman"/>
          <w:sz w:val="28"/>
          <w:szCs w:val="28"/>
        </w:rPr>
        <w:tab/>
        <w:t>2)</w:t>
      </w:r>
      <w:r w:rsidRPr="005D3DBE">
        <w:rPr>
          <w:rFonts w:ascii="Times New Roman" w:eastAsia="Times New Roman" w:hAnsi="Times New Roman"/>
          <w:sz w:val="28"/>
          <w:szCs w:val="28"/>
        </w:rPr>
        <w:t xml:space="preserve"> </w:t>
      </w:r>
      <w:r w:rsidR="00147061" w:rsidRPr="00147061">
        <w:rPr>
          <w:rFonts w:ascii="Times New Roman" w:eastAsia="Times New Roman" w:hAnsi="Times New Roman"/>
          <w:sz w:val="28"/>
          <w:szCs w:val="28"/>
        </w:rPr>
        <w:t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147061">
        <w:rPr>
          <w:rFonts w:ascii="Times New Roman" w:eastAsia="Times New Roman" w:hAnsi="Times New Roman"/>
          <w:sz w:val="28"/>
          <w:szCs w:val="28"/>
        </w:rPr>
        <w:t xml:space="preserve">, а также в отношении </w:t>
      </w:r>
      <w:r w:rsidRPr="005D3DBE">
        <w:rPr>
          <w:rFonts w:ascii="Times New Roman" w:eastAsia="Times New Roman" w:hAnsi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5D3DBE" w:rsidRPr="005D3DBE" w:rsidRDefault="005D3DBE" w:rsidP="005D3DBE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D3DB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3F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D3DB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47061">
        <w:rPr>
          <w:rFonts w:ascii="Times New Roman" w:eastAsia="Times New Roman" w:hAnsi="Times New Roman"/>
          <w:sz w:val="28"/>
          <w:szCs w:val="28"/>
        </w:rPr>
        <w:t>) 0,</w:t>
      </w:r>
      <w:r w:rsidRPr="005D3DBE">
        <w:rPr>
          <w:rFonts w:ascii="Times New Roman" w:eastAsia="Times New Roman" w:hAnsi="Times New Roman"/>
          <w:sz w:val="28"/>
          <w:szCs w:val="28"/>
        </w:rPr>
        <w:t xml:space="preserve">5 процента в отношении </w:t>
      </w:r>
      <w:r w:rsidR="00147061">
        <w:rPr>
          <w:rFonts w:ascii="Times New Roman" w:eastAsia="Times New Roman" w:hAnsi="Times New Roman"/>
          <w:sz w:val="28"/>
          <w:szCs w:val="28"/>
        </w:rPr>
        <w:t>прочих объектов налогообложения.</w:t>
      </w:r>
    </w:p>
    <w:p w:rsidR="005D3DBE" w:rsidRPr="005D3DBE" w:rsidRDefault="005D3DBE" w:rsidP="00190C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D3DBE">
        <w:rPr>
          <w:rFonts w:ascii="Times New Roman" w:eastAsia="Times New Roman" w:hAnsi="Times New Roman"/>
          <w:sz w:val="28"/>
          <w:szCs w:val="28"/>
        </w:rPr>
        <w:t>3. Установить налоговые льготы по налогу на имущество физических лиц:</w:t>
      </w:r>
    </w:p>
    <w:p w:rsidR="005D3DBE" w:rsidRPr="005D3DBE" w:rsidRDefault="005D3DBE" w:rsidP="00190C63">
      <w:pPr>
        <w:tabs>
          <w:tab w:val="left" w:pos="842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D3DBE">
        <w:rPr>
          <w:rFonts w:ascii="Times New Roman" w:eastAsia="Times New Roman" w:hAnsi="Times New Roman"/>
          <w:sz w:val="28"/>
          <w:szCs w:val="28"/>
        </w:rPr>
        <w:t xml:space="preserve">3.1. Физические лица, применяющие специальные налоговые режимы, уплачивают налог по объектам недвижимого имущества, налоговая база в отношении которых определяется как кадастровая стоимость, </w:t>
      </w:r>
      <w:r w:rsidRPr="005D3DBE">
        <w:rPr>
          <w:rFonts w:ascii="Times New Roman" w:eastAsia="Times New Roman" w:hAnsi="Times New Roman"/>
          <w:sz w:val="28"/>
        </w:rPr>
        <w:t>включенны</w:t>
      </w:r>
      <w:r w:rsidR="00147061">
        <w:rPr>
          <w:rFonts w:ascii="Times New Roman" w:eastAsia="Times New Roman" w:hAnsi="Times New Roman"/>
          <w:sz w:val="28"/>
        </w:rPr>
        <w:t>м</w:t>
      </w:r>
      <w:r w:rsidRPr="005D3DBE">
        <w:rPr>
          <w:rFonts w:ascii="Times New Roman" w:eastAsia="Times New Roman" w:hAnsi="Times New Roman"/>
          <w:sz w:val="28"/>
        </w:rPr>
        <w:t xml:space="preserve"> в перечень, определяемый в соответствии с пунктом 7 статьи 378.2 Налогового кодекса Российской Федерации, и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147061">
        <w:rPr>
          <w:rFonts w:ascii="Times New Roman" w:eastAsia="Times New Roman" w:hAnsi="Times New Roman"/>
          <w:sz w:val="28"/>
          <w:szCs w:val="28"/>
        </w:rPr>
        <w:t>, находящих</w:t>
      </w:r>
      <w:r w:rsidRPr="005D3DBE">
        <w:rPr>
          <w:rFonts w:ascii="Times New Roman" w:eastAsia="Times New Roman" w:hAnsi="Times New Roman"/>
          <w:sz w:val="28"/>
          <w:szCs w:val="28"/>
        </w:rPr>
        <w:t xml:space="preserve">ся на территории административного центра с. Кичменгский Городок, в 2023 году в размере 75 процентов исчисленной суммы налога. </w:t>
      </w:r>
      <w:r w:rsidRPr="005D3DBE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5D3DBE" w:rsidRPr="005D3DBE" w:rsidRDefault="005D3DBE" w:rsidP="00190C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D3DBE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190C63">
        <w:rPr>
          <w:rFonts w:ascii="Times New Roman" w:eastAsia="Times New Roman" w:hAnsi="Times New Roman"/>
          <w:sz w:val="28"/>
          <w:szCs w:val="28"/>
        </w:rPr>
        <w:tab/>
      </w:r>
      <w:r w:rsidR="00AD1C92">
        <w:rPr>
          <w:rFonts w:ascii="Times New Roman" w:eastAsia="Times New Roman" w:hAnsi="Times New Roman"/>
          <w:sz w:val="28"/>
          <w:szCs w:val="28"/>
        </w:rPr>
        <w:t>3.2.</w:t>
      </w:r>
      <w:r w:rsidRPr="005D3DBE">
        <w:rPr>
          <w:rFonts w:ascii="Times New Roman" w:eastAsia="Times New Roman" w:hAnsi="Times New Roman"/>
          <w:sz w:val="28"/>
          <w:szCs w:val="28"/>
        </w:rPr>
        <w:t>Физические лица, применяющие упрощенную систему налогообложения, уплачивают налог по объектам налогообложения, включенны</w:t>
      </w:r>
      <w:r w:rsidR="00147061">
        <w:rPr>
          <w:rFonts w:ascii="Times New Roman" w:eastAsia="Times New Roman" w:hAnsi="Times New Roman"/>
          <w:sz w:val="28"/>
          <w:szCs w:val="28"/>
        </w:rPr>
        <w:t>м</w:t>
      </w:r>
      <w:r w:rsidRPr="005D3DBE">
        <w:rPr>
          <w:rFonts w:ascii="Times New Roman" w:eastAsia="Times New Roman" w:hAnsi="Times New Roman"/>
          <w:sz w:val="28"/>
          <w:szCs w:val="28"/>
        </w:rPr>
        <w:t xml:space="preserve"> в перечень, определяемый в соответствии с пунктом 7 статьи 378.2 Налогового кодекса Российской Федерации, и в отношении объектов налогообложения, предусмотренных абзацем вторым  пункта 10 статьи 378.2 Налогового кодекса Российской Федерации, находящихся на территории Кичменгско-Городецкого муниципального округа, за исключением административного центра с. Кичменгский Городок, в следующих размерах: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40% исчисленной суммы налога в 2023 году; 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60% исчисленной суммы налога в 2024 году; 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80% исчисленной суммы налога в 2025 году; 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90%</w:t>
      </w:r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исчисленной суммы налога в 2026 году. 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DBE">
        <w:rPr>
          <w:rFonts w:ascii="Times New Roman" w:eastAsia="Times New Roman" w:hAnsi="Times New Roman"/>
          <w:sz w:val="28"/>
          <w:szCs w:val="24"/>
          <w:lang w:eastAsia="ru-RU"/>
        </w:rPr>
        <w:t>3.3. Физическим лицам, осуществившим государственную регистрацию права собственности жилых домов или доли (долей) в них, предоставляется налоговая льгота в размере понесенных расходов на проведение кадастровых работ.</w:t>
      </w:r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t>Налоговая льгота предоставляется при исчислении налога на имущество по объекту налогообложения, в отношении которого проведены данные кадастровые работы.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пункта к фактическим расходам на проведение кадастровых работ относятся расходы на разработку и составление проекта технического плана (паспорта).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Льгота предоставляется с первого числа месяца, следующего за месяцем регистрации в органе, осуществляющем государственную регистрацию прав собственности на имущество.</w:t>
      </w:r>
    </w:p>
    <w:p w:rsidR="005D3DBE" w:rsidRPr="005D3DBE" w:rsidRDefault="005D3DBE" w:rsidP="00190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DBE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 права на предоставление налоговой льготы, предусмотренной настоящим пунктом решения, гражданин представляет в налоговый орган по своему выбору:</w:t>
      </w:r>
    </w:p>
    <w:p w:rsidR="005D3DBE" w:rsidRPr="005D3DBE" w:rsidRDefault="00743FA1" w:rsidP="005D3D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налоговой льготы;</w:t>
      </w:r>
    </w:p>
    <w:p w:rsidR="005D3DBE" w:rsidRPr="005D3DBE" w:rsidRDefault="00743FA1" w:rsidP="005D3D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договор с кадастровым инженером о проведении кадастровых работ;</w:t>
      </w:r>
    </w:p>
    <w:p w:rsidR="005D3DBE" w:rsidRPr="005D3DBE" w:rsidRDefault="00743FA1" w:rsidP="005D3D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копию технического плана (паспорта имущества, в отношении которого проведены кадастровые работы);</w:t>
      </w:r>
    </w:p>
    <w:p w:rsidR="005D3DBE" w:rsidRPr="005D3DBE" w:rsidRDefault="00743FA1" w:rsidP="005D3D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выписку ЕГРН, подтверждающую право собственности на имущество, в отношении которого проведены кадастровые работы;</w:t>
      </w:r>
    </w:p>
    <w:p w:rsidR="005D3DBE" w:rsidRPr="005D3DBE" w:rsidRDefault="00743FA1" w:rsidP="005D3D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произведенные налогоплательщиком расходы (квитанции к приходным ордерам, банковские выписки о перечислении денежных средств со счета заказчика на счет кадастрового инженера, товарные и кассовые чеки и другие документы).</w:t>
      </w:r>
    </w:p>
    <w:p w:rsidR="005D3DBE" w:rsidRPr="005D3DBE" w:rsidRDefault="00743FA1" w:rsidP="005D3D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Сумма налога, подлежащая уплате в бюджет, определяется как разница между исчисленной суммой налога и суммой расходов на разработку и составление проекта технического плана (паспорта).</w:t>
      </w:r>
    </w:p>
    <w:p w:rsidR="005D3DBE" w:rsidRPr="005D3DBE" w:rsidRDefault="00743FA1" w:rsidP="005D3D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Если в налоговом периоде указанная налоговая льгота не может быть использована полностью, ее остаток может быть перенесен на последующие налоговые периоды до полного ее использования, но не более трех налоговых периодов.</w:t>
      </w:r>
    </w:p>
    <w:p w:rsidR="005D3DBE" w:rsidRPr="005D3DBE" w:rsidRDefault="009F4246" w:rsidP="009F4246">
      <w:pPr>
        <w:spacing w:after="0" w:line="240" w:lineRule="auto"/>
        <w:ind w:left="567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D3DBE" w:rsidRPr="005D3DBE">
        <w:rPr>
          <w:rFonts w:ascii="Times New Roman" w:eastAsia="Times New Roman" w:hAnsi="Times New Roman"/>
          <w:sz w:val="28"/>
          <w:szCs w:val="28"/>
        </w:rPr>
        <w:t>4. Признать утратившим</w:t>
      </w:r>
      <w:r w:rsidR="00147061">
        <w:rPr>
          <w:rFonts w:ascii="Times New Roman" w:eastAsia="Times New Roman" w:hAnsi="Times New Roman"/>
          <w:sz w:val="28"/>
          <w:szCs w:val="28"/>
        </w:rPr>
        <w:t>и</w:t>
      </w:r>
      <w:r w:rsidR="005D3DBE" w:rsidRPr="005D3DBE">
        <w:rPr>
          <w:rFonts w:ascii="Times New Roman" w:eastAsia="Times New Roman" w:hAnsi="Times New Roman"/>
          <w:sz w:val="28"/>
          <w:szCs w:val="28"/>
        </w:rPr>
        <w:t xml:space="preserve"> силу</w:t>
      </w:r>
      <w:r w:rsidR="00AD1C92">
        <w:rPr>
          <w:rFonts w:ascii="Times New Roman" w:eastAsia="Times New Roman" w:hAnsi="Times New Roman"/>
          <w:sz w:val="28"/>
          <w:szCs w:val="28"/>
        </w:rPr>
        <w:t>:</w:t>
      </w:r>
      <w:r w:rsidR="005D3DBE" w:rsidRPr="005D3DB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D3DBE" w:rsidRPr="005D3DBE" w:rsidRDefault="00AD1C92" w:rsidP="005D3D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сельского поселения </w:t>
      </w:r>
      <w:r w:rsidR="00190C63">
        <w:rPr>
          <w:rFonts w:ascii="Times New Roman" w:eastAsia="Times New Roman" w:hAnsi="Times New Roman"/>
          <w:sz w:val="28"/>
          <w:szCs w:val="28"/>
          <w:lang w:eastAsia="ru-RU"/>
        </w:rPr>
        <w:t xml:space="preserve">Кичменгское от 26.10.2021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№ 28 «О налоге на имущество физических лиц на 2022 год»</w:t>
      </w:r>
      <w:r w:rsidR="005D3DBE" w:rsidRPr="005D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D3DBE" w:rsidRPr="005D3DBE" w:rsidRDefault="00AD1C92" w:rsidP="005D3D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решение Совета муницип</w:t>
      </w:r>
      <w:r w:rsidR="00190C63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образования Городецкое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от 28.10.2021 № 34</w:t>
      </w:r>
      <w:r w:rsidR="009F4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C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43FA1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налоге </w:t>
      </w:r>
      <w:r w:rsidR="005D3DBE" w:rsidRPr="005D3DBE">
        <w:rPr>
          <w:rFonts w:ascii="Times New Roman" w:eastAsia="Times New Roman" w:hAnsi="Times New Roman"/>
          <w:sz w:val="28"/>
          <w:szCs w:val="28"/>
          <w:lang w:eastAsia="ru-RU"/>
        </w:rPr>
        <w:t>на имущество физических лиц на 2022 год»;</w:t>
      </w:r>
      <w:r w:rsidR="005D3DBE" w:rsidRPr="005D3DB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D3DBE" w:rsidRPr="005D3DBE" w:rsidRDefault="00AD1C92" w:rsidP="005D3D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DBE" w:rsidRPr="005D3D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решение Совета сельского поселения Енангское от</w:t>
      </w:r>
      <w:r w:rsidR="00190C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5D3DBE" w:rsidRPr="005D3D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1.11.2021 № 27 «О налоге на имущество физических лиц».</w:t>
      </w:r>
    </w:p>
    <w:p w:rsidR="00BE7DD5" w:rsidRDefault="005D3DBE" w:rsidP="00743F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3DBE">
        <w:rPr>
          <w:rFonts w:ascii="Times New Roman" w:eastAsia="Times New Roman" w:hAnsi="Times New Roman"/>
          <w:sz w:val="28"/>
          <w:szCs w:val="28"/>
        </w:rPr>
        <w:t xml:space="preserve">  </w:t>
      </w:r>
      <w:r w:rsidR="009F4246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5D3DBE">
        <w:rPr>
          <w:rFonts w:ascii="Times New Roman" w:eastAsia="Times New Roman" w:hAnsi="Times New Roman"/>
          <w:sz w:val="28"/>
          <w:szCs w:val="28"/>
        </w:rPr>
        <w:t xml:space="preserve">5. Настоящее решение вступает в силу с 1 января 2023 года, но не ранее чем по истечении одного месяца со дня его официального опубликования </w:t>
      </w:r>
      <w:r w:rsidR="00743FA1">
        <w:rPr>
          <w:rFonts w:ascii="Times New Roman" w:eastAsia="Times New Roman" w:hAnsi="Times New Roman"/>
          <w:sz w:val="28"/>
          <w:szCs w:val="28"/>
        </w:rPr>
        <w:t xml:space="preserve">в районной газете «Заря Севера», </w:t>
      </w:r>
      <w:r w:rsidRPr="005D3DBE">
        <w:rPr>
          <w:rFonts w:ascii="Times New Roman" w:eastAsia="Times New Roman" w:hAnsi="Times New Roman"/>
          <w:sz w:val="28"/>
          <w:szCs w:val="28"/>
        </w:rPr>
        <w:t>подлежит размещению на официальном сайте Кичменгско-Городецкого муниципального района в информационно-телекоммуник</w:t>
      </w:r>
      <w:r w:rsidR="00743FA1">
        <w:rPr>
          <w:rFonts w:ascii="Times New Roman" w:eastAsia="Times New Roman" w:hAnsi="Times New Roman"/>
          <w:sz w:val="28"/>
          <w:szCs w:val="28"/>
        </w:rPr>
        <w:t>ационной сети «Интернет».</w:t>
      </w:r>
    </w:p>
    <w:p w:rsidR="00743FA1" w:rsidRDefault="00743FA1" w:rsidP="00743F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3FA1" w:rsidRDefault="00743FA1" w:rsidP="00743F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F4246" w:rsidRPr="00743FA1" w:rsidRDefault="009F4246" w:rsidP="00743F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E7DD5" w:rsidRDefault="00BE7DD5" w:rsidP="00BE7DD5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Глава</w:t>
      </w:r>
    </w:p>
    <w:p w:rsidR="00BE7DD5" w:rsidRDefault="00BE7DD5" w:rsidP="00BE7DD5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Кичменгско-Городецкого</w:t>
      </w:r>
    </w:p>
    <w:p w:rsidR="00BE7DD5" w:rsidRDefault="00BE7DD5" w:rsidP="00BE7DD5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Городецкого муниципального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муниципального округа</w:t>
      </w:r>
    </w:p>
    <w:p w:rsidR="00BE7DD5" w:rsidRDefault="00BE7DD5" w:rsidP="00BE7DD5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Вологодской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Вологодской области</w:t>
      </w:r>
    </w:p>
    <w:p w:rsidR="00BE7DD5" w:rsidRDefault="00BE7DD5" w:rsidP="00BE7D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Л.Н. Дьякова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</w:t>
      </w:r>
      <w:r w:rsidR="00743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С.А. </w:t>
      </w:r>
      <w:proofErr w:type="spellStart"/>
      <w:r w:rsidR="00743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Ордин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</w:p>
    <w:p w:rsidR="00BE7DD5" w:rsidRDefault="00BE7DD5" w:rsidP="00BE7DD5"/>
    <w:sectPr w:rsidR="00BE7DD5" w:rsidSect="005E1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36" w:rsidRDefault="00B76E36" w:rsidP="005D3DBE">
      <w:pPr>
        <w:spacing w:after="0" w:line="240" w:lineRule="auto"/>
      </w:pPr>
      <w:r>
        <w:separator/>
      </w:r>
    </w:p>
  </w:endnote>
  <w:endnote w:type="continuationSeparator" w:id="0">
    <w:p w:rsidR="00B76E36" w:rsidRDefault="00B76E36" w:rsidP="005D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BE" w:rsidRDefault="005D3D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BE" w:rsidRDefault="005D3D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BE" w:rsidRDefault="005D3D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36" w:rsidRDefault="00B76E36" w:rsidP="005D3DBE">
      <w:pPr>
        <w:spacing w:after="0" w:line="240" w:lineRule="auto"/>
      </w:pPr>
      <w:r>
        <w:separator/>
      </w:r>
    </w:p>
  </w:footnote>
  <w:footnote w:type="continuationSeparator" w:id="0">
    <w:p w:rsidR="00B76E36" w:rsidRDefault="00B76E36" w:rsidP="005D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BE" w:rsidRDefault="005D3D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592714"/>
      <w:docPartObj>
        <w:docPartGallery w:val="Page Numbers (Top of Page)"/>
        <w:docPartUnique/>
      </w:docPartObj>
    </w:sdtPr>
    <w:sdtEndPr/>
    <w:sdtContent>
      <w:p w:rsidR="005D3DBE" w:rsidRDefault="005D3D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CD4">
          <w:rPr>
            <w:noProof/>
          </w:rPr>
          <w:t>3</w:t>
        </w:r>
        <w:r>
          <w:fldChar w:fldCharType="end"/>
        </w:r>
      </w:p>
    </w:sdtContent>
  </w:sdt>
  <w:p w:rsidR="005D3DBE" w:rsidRDefault="005D3D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BE" w:rsidRDefault="005D3D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02"/>
    <w:rsid w:val="00147061"/>
    <w:rsid w:val="00190C63"/>
    <w:rsid w:val="00357D81"/>
    <w:rsid w:val="005D3DBE"/>
    <w:rsid w:val="005E1CD4"/>
    <w:rsid w:val="006509C1"/>
    <w:rsid w:val="00663EE4"/>
    <w:rsid w:val="00733502"/>
    <w:rsid w:val="00743FA1"/>
    <w:rsid w:val="007B6CFD"/>
    <w:rsid w:val="009F4246"/>
    <w:rsid w:val="00AD1C92"/>
    <w:rsid w:val="00B76E36"/>
    <w:rsid w:val="00BE7DD5"/>
    <w:rsid w:val="00E7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6625A-305C-45BE-BE4D-AFD7B9F6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D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D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DB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4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F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BB14-A64B-4984-8B19-16107144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9</cp:revision>
  <cp:lastPrinted>2022-11-07T05:56:00Z</cp:lastPrinted>
  <dcterms:created xsi:type="dcterms:W3CDTF">2022-11-05T19:46:00Z</dcterms:created>
  <dcterms:modified xsi:type="dcterms:W3CDTF">2022-11-07T06:13:00Z</dcterms:modified>
</cp:coreProperties>
</file>